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C7" w:rsidRDefault="00A448C7" w:rsidP="00C023CC">
      <w:pPr>
        <w:spacing w:line="600" w:lineRule="exact"/>
        <w:jc w:val="center"/>
        <w:rPr>
          <w:rFonts w:asciiTheme="majorEastAsia" w:eastAsiaTheme="majorEastAsia" w:hAnsiTheme="majorEastAsia"/>
          <w:sz w:val="36"/>
          <w:szCs w:val="36"/>
        </w:rPr>
      </w:pPr>
    </w:p>
    <w:p w:rsidR="00A448C7" w:rsidRDefault="00A448C7" w:rsidP="00C023CC">
      <w:pPr>
        <w:spacing w:line="600" w:lineRule="exact"/>
        <w:jc w:val="center"/>
        <w:rPr>
          <w:rFonts w:asciiTheme="majorEastAsia" w:eastAsiaTheme="majorEastAsia" w:hAnsiTheme="majorEastAsia"/>
          <w:sz w:val="36"/>
          <w:szCs w:val="36"/>
        </w:rPr>
      </w:pPr>
    </w:p>
    <w:p w:rsidR="00A448C7" w:rsidRDefault="00A448C7" w:rsidP="00C023CC">
      <w:pPr>
        <w:spacing w:line="600" w:lineRule="exact"/>
        <w:jc w:val="center"/>
        <w:rPr>
          <w:rFonts w:asciiTheme="majorEastAsia" w:eastAsiaTheme="majorEastAsia" w:hAnsiTheme="majorEastAsia"/>
          <w:sz w:val="36"/>
          <w:szCs w:val="36"/>
        </w:rPr>
      </w:pPr>
    </w:p>
    <w:p w:rsidR="00A448C7" w:rsidRDefault="00A448C7" w:rsidP="00C023CC">
      <w:pPr>
        <w:spacing w:line="600" w:lineRule="exact"/>
        <w:jc w:val="center"/>
        <w:rPr>
          <w:rFonts w:asciiTheme="majorEastAsia" w:eastAsiaTheme="majorEastAsia" w:hAnsiTheme="majorEastAsia"/>
          <w:sz w:val="36"/>
          <w:szCs w:val="36"/>
        </w:rPr>
      </w:pPr>
    </w:p>
    <w:p w:rsidR="00A448C7" w:rsidRDefault="00C023CC" w:rsidP="00C023CC">
      <w:pPr>
        <w:spacing w:line="600" w:lineRule="exact"/>
        <w:jc w:val="center"/>
        <w:rPr>
          <w:rFonts w:asciiTheme="majorEastAsia" w:eastAsiaTheme="majorEastAsia" w:hAnsiTheme="majorEastAsia"/>
          <w:sz w:val="36"/>
          <w:szCs w:val="36"/>
        </w:rPr>
      </w:pPr>
      <w:r w:rsidRPr="0085790F">
        <w:rPr>
          <w:rFonts w:asciiTheme="majorEastAsia" w:eastAsiaTheme="majorEastAsia" w:hAnsiTheme="majorEastAsia" w:hint="eastAsia"/>
          <w:sz w:val="36"/>
          <w:szCs w:val="36"/>
        </w:rPr>
        <w:t>浙江省商务厅关于公布</w:t>
      </w:r>
      <w:r w:rsidR="00A448C7">
        <w:rPr>
          <w:rFonts w:asciiTheme="majorEastAsia" w:eastAsiaTheme="majorEastAsia" w:hAnsiTheme="majorEastAsia" w:hint="eastAsia"/>
          <w:sz w:val="36"/>
          <w:szCs w:val="36"/>
        </w:rPr>
        <w:t>2020年度</w:t>
      </w:r>
      <w:r>
        <w:rPr>
          <w:rFonts w:asciiTheme="majorEastAsia" w:eastAsiaTheme="majorEastAsia" w:hAnsiTheme="majorEastAsia" w:hint="eastAsia"/>
          <w:sz w:val="36"/>
          <w:szCs w:val="36"/>
        </w:rPr>
        <w:t>废止</w:t>
      </w:r>
      <w:r w:rsidR="00A448C7">
        <w:rPr>
          <w:rFonts w:asciiTheme="majorEastAsia" w:eastAsiaTheme="majorEastAsia" w:hAnsiTheme="majorEastAsia" w:hint="eastAsia"/>
          <w:sz w:val="36"/>
          <w:szCs w:val="36"/>
        </w:rPr>
        <w:t>和修改</w:t>
      </w:r>
    </w:p>
    <w:p w:rsidR="00C023CC" w:rsidRDefault="00C023CC" w:rsidP="00C023CC">
      <w:pPr>
        <w:spacing w:line="600" w:lineRule="exact"/>
        <w:jc w:val="center"/>
        <w:rPr>
          <w:rFonts w:asciiTheme="majorEastAsia" w:eastAsiaTheme="majorEastAsia" w:hAnsiTheme="majorEastAsia" w:hint="eastAsia"/>
          <w:sz w:val="36"/>
          <w:szCs w:val="36"/>
        </w:rPr>
      </w:pPr>
      <w:r w:rsidRPr="0085790F">
        <w:rPr>
          <w:rFonts w:asciiTheme="majorEastAsia" w:eastAsiaTheme="majorEastAsia" w:hAnsiTheme="majorEastAsia" w:hint="eastAsia"/>
          <w:sz w:val="36"/>
          <w:szCs w:val="36"/>
        </w:rPr>
        <w:t>政策措施</w:t>
      </w:r>
      <w:r>
        <w:rPr>
          <w:rFonts w:asciiTheme="majorEastAsia" w:eastAsiaTheme="majorEastAsia" w:hAnsiTheme="majorEastAsia" w:hint="eastAsia"/>
          <w:sz w:val="36"/>
          <w:szCs w:val="36"/>
        </w:rPr>
        <w:t>文件目录</w:t>
      </w:r>
      <w:r w:rsidRPr="0085790F">
        <w:rPr>
          <w:rFonts w:asciiTheme="majorEastAsia" w:eastAsiaTheme="majorEastAsia" w:hAnsiTheme="majorEastAsia" w:hint="eastAsia"/>
          <w:sz w:val="36"/>
          <w:szCs w:val="36"/>
        </w:rPr>
        <w:t>的通知</w:t>
      </w:r>
    </w:p>
    <w:p w:rsidR="006A6F1D" w:rsidRPr="006A6F1D" w:rsidRDefault="006A6F1D" w:rsidP="00C023CC">
      <w:pPr>
        <w:spacing w:line="6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（征求意见稿）</w:t>
      </w:r>
    </w:p>
    <w:p w:rsidR="00C023CC" w:rsidRDefault="00C023CC" w:rsidP="00C023CC">
      <w:pPr>
        <w:spacing w:line="600" w:lineRule="exact"/>
        <w:jc w:val="left"/>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p>
    <w:p w:rsidR="00C023CC" w:rsidRDefault="00C023CC" w:rsidP="00C023CC">
      <w:pPr>
        <w:spacing w:line="560" w:lineRule="exact"/>
        <w:ind w:firstLineChars="200" w:firstLine="640"/>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为适应商务改革发展需要</w:t>
      </w:r>
      <w:r w:rsidRPr="00FC4AAA">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加强商务依法行政工作，</w:t>
      </w:r>
      <w:r w:rsidRPr="00FC4AAA">
        <w:rPr>
          <w:rFonts w:ascii="Times New Roman" w:eastAsia="仿宋_GB2312" w:hAnsi="Times New Roman" w:cs="Times New Roman"/>
          <w:sz w:val="32"/>
          <w:szCs w:val="32"/>
        </w:rPr>
        <w:t>我们对</w:t>
      </w:r>
      <w:r w:rsidR="003F71EF">
        <w:rPr>
          <w:rFonts w:ascii="Times New Roman" w:eastAsia="仿宋_GB2312" w:hAnsi="Times New Roman" w:cs="Times New Roman" w:hint="eastAsia"/>
          <w:sz w:val="32"/>
          <w:szCs w:val="32"/>
        </w:rPr>
        <w:t>除规范性文件外的</w:t>
      </w:r>
      <w:r>
        <w:rPr>
          <w:rFonts w:ascii="Times New Roman" w:eastAsia="仿宋_GB2312" w:hAnsi="Times New Roman" w:cs="Times New Roman" w:hint="eastAsia"/>
          <w:sz w:val="32"/>
          <w:szCs w:val="32"/>
        </w:rPr>
        <w:t>现行</w:t>
      </w:r>
      <w:r w:rsidR="003F71EF">
        <w:rPr>
          <w:rFonts w:ascii="Times New Roman" w:eastAsia="仿宋_GB2312" w:hAnsi="Times New Roman" w:cs="Times New Roman" w:hint="eastAsia"/>
          <w:sz w:val="32"/>
          <w:szCs w:val="32"/>
        </w:rPr>
        <w:t>有效</w:t>
      </w:r>
      <w:r>
        <w:rPr>
          <w:rFonts w:ascii="Times New Roman" w:eastAsia="仿宋_GB2312" w:hAnsi="Times New Roman" w:cs="Times New Roman" w:hint="eastAsia"/>
          <w:sz w:val="32"/>
          <w:szCs w:val="32"/>
        </w:rPr>
        <w:t>政策措施进行了清理</w:t>
      </w:r>
      <w:r w:rsidRPr="00FC4AAA">
        <w:rPr>
          <w:rFonts w:ascii="Times New Roman" w:eastAsia="仿宋_GB2312" w:hAnsi="Times New Roman" w:cs="Times New Roman"/>
          <w:sz w:val="32"/>
          <w:szCs w:val="32"/>
        </w:rPr>
        <w:t>。现将</w:t>
      </w:r>
      <w:r>
        <w:rPr>
          <w:rFonts w:ascii="Times New Roman" w:eastAsia="仿宋_GB2312" w:hAnsi="Times New Roman" w:cs="Times New Roman" w:hint="eastAsia"/>
          <w:sz w:val="32"/>
          <w:szCs w:val="32"/>
        </w:rPr>
        <w:t>废止</w:t>
      </w:r>
      <w:r w:rsidR="00A448C7">
        <w:rPr>
          <w:rFonts w:ascii="Times New Roman" w:eastAsia="仿宋_GB2312" w:hAnsi="Times New Roman" w:cs="Times New Roman" w:hint="eastAsia"/>
          <w:sz w:val="32"/>
          <w:szCs w:val="32"/>
        </w:rPr>
        <w:t>和需修改</w:t>
      </w:r>
      <w:r>
        <w:rPr>
          <w:rFonts w:ascii="Times New Roman" w:eastAsia="仿宋_GB2312" w:hAnsi="Times New Roman" w:cs="Times New Roman" w:hint="eastAsia"/>
          <w:sz w:val="32"/>
          <w:szCs w:val="32"/>
        </w:rPr>
        <w:t>的政策措施文件目录</w:t>
      </w:r>
      <w:r w:rsidRPr="00FC4AAA">
        <w:rPr>
          <w:rFonts w:ascii="Times New Roman" w:eastAsia="仿宋_GB2312" w:hAnsi="Times New Roman" w:cs="Times New Roman"/>
          <w:sz w:val="32"/>
          <w:szCs w:val="32"/>
        </w:rPr>
        <w:t>予以公布。</w:t>
      </w:r>
    </w:p>
    <w:p w:rsidR="00C023CC" w:rsidRDefault="00C023CC" w:rsidP="00C023CC">
      <w:pPr>
        <w:spacing w:line="560" w:lineRule="exact"/>
        <w:ind w:firstLineChars="200" w:firstLine="640"/>
        <w:rPr>
          <w:rFonts w:ascii="Times New Roman" w:eastAsia="仿宋_GB2312" w:hAnsi="Times New Roman" w:cs="Times New Roman"/>
          <w:sz w:val="32"/>
          <w:szCs w:val="32"/>
        </w:rPr>
      </w:pPr>
    </w:p>
    <w:p w:rsidR="00C023CC" w:rsidRDefault="00C023CC" w:rsidP="00C023CC">
      <w:pPr>
        <w:spacing w:line="560" w:lineRule="exact"/>
        <w:ind w:firstLineChars="200" w:firstLine="640"/>
        <w:rPr>
          <w:rFonts w:ascii="Times New Roman" w:eastAsia="仿宋_GB2312" w:hAnsi="Times New Roman" w:cs="Times New Roman"/>
          <w:sz w:val="32"/>
          <w:szCs w:val="32"/>
        </w:rPr>
      </w:pPr>
      <w:r w:rsidRPr="00FC4AAA">
        <w:rPr>
          <w:rFonts w:ascii="Times New Roman" w:eastAsia="仿宋_GB2312" w:hAnsi="Times New Roman" w:cs="Times New Roman"/>
          <w:sz w:val="32"/>
          <w:szCs w:val="32"/>
        </w:rPr>
        <w:t>附件</w:t>
      </w:r>
      <w:r w:rsidR="00A448C7">
        <w:rPr>
          <w:rFonts w:ascii="Times New Roman" w:eastAsia="仿宋_GB2312" w:hAnsi="Times New Roman" w:cs="Times New Roman" w:hint="eastAsia"/>
          <w:sz w:val="32"/>
          <w:szCs w:val="32"/>
        </w:rPr>
        <w:t>1</w:t>
      </w:r>
      <w:r w:rsidRPr="00FC4AAA">
        <w:rPr>
          <w:rFonts w:ascii="Times New Roman" w:eastAsia="仿宋_GB2312" w:hAnsi="Times New Roman" w:cs="Times New Roman" w:hint="eastAsia"/>
          <w:sz w:val="32"/>
          <w:szCs w:val="32"/>
        </w:rPr>
        <w:t>：</w:t>
      </w:r>
      <w:r w:rsidRPr="00FC4AAA">
        <w:rPr>
          <w:rFonts w:ascii="Times New Roman" w:eastAsia="仿宋_GB2312" w:hAnsi="Times New Roman" w:cs="Times New Roman"/>
          <w:sz w:val="32"/>
          <w:szCs w:val="32"/>
        </w:rPr>
        <w:t>废止的</w:t>
      </w:r>
      <w:r>
        <w:rPr>
          <w:rFonts w:ascii="Times New Roman" w:eastAsia="仿宋_GB2312" w:hAnsi="Times New Roman" w:cs="Times New Roman" w:hint="eastAsia"/>
          <w:sz w:val="32"/>
          <w:szCs w:val="32"/>
        </w:rPr>
        <w:t>政策措施文件</w:t>
      </w:r>
      <w:r w:rsidRPr="00FC4AAA">
        <w:rPr>
          <w:rFonts w:ascii="Times New Roman" w:eastAsia="仿宋_GB2312" w:hAnsi="Times New Roman" w:cs="Times New Roman"/>
          <w:sz w:val="32"/>
          <w:szCs w:val="32"/>
        </w:rPr>
        <w:t>目录</w:t>
      </w:r>
    </w:p>
    <w:p w:rsidR="00A448C7" w:rsidRPr="00FC4AAA" w:rsidRDefault="00A448C7" w:rsidP="00C023C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：需修改的政策措施文件目录</w:t>
      </w:r>
    </w:p>
    <w:p w:rsidR="00C023CC" w:rsidRDefault="00A448C7" w:rsidP="00C023C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rsidR="00C023CC" w:rsidRDefault="00C023CC" w:rsidP="00C023CC">
      <w:pPr>
        <w:spacing w:line="560" w:lineRule="exact"/>
        <w:ind w:firstLineChars="200" w:firstLine="640"/>
        <w:rPr>
          <w:rFonts w:ascii="Times New Roman" w:eastAsia="仿宋_GB2312" w:hAnsi="Times New Roman" w:cs="Times New Roman"/>
          <w:sz w:val="32"/>
          <w:szCs w:val="32"/>
        </w:rPr>
      </w:pPr>
    </w:p>
    <w:p w:rsidR="00C023CC" w:rsidRPr="00FC4AAA" w:rsidRDefault="00C023CC" w:rsidP="00C023CC">
      <w:pPr>
        <w:spacing w:line="560" w:lineRule="exact"/>
        <w:ind w:firstLineChars="200" w:firstLine="640"/>
        <w:rPr>
          <w:rFonts w:ascii="Times New Roman" w:eastAsia="仿宋_GB2312" w:hAnsi="Times New Roman" w:cs="Times New Roman"/>
          <w:sz w:val="32"/>
          <w:szCs w:val="32"/>
        </w:rPr>
      </w:pPr>
    </w:p>
    <w:p w:rsidR="00C023CC" w:rsidRPr="00FC4AAA" w:rsidRDefault="00C023CC" w:rsidP="00C023CC">
      <w:pPr>
        <w:tabs>
          <w:tab w:val="left" w:pos="7513"/>
        </w:tabs>
        <w:spacing w:line="560" w:lineRule="exact"/>
        <w:ind w:right="1600" w:firstLineChars="200" w:firstLine="640"/>
        <w:jc w:val="right"/>
        <w:rPr>
          <w:rFonts w:ascii="Times New Roman" w:eastAsia="仿宋_GB2312" w:hAnsi="Times New Roman" w:cs="Times New Roman"/>
          <w:sz w:val="32"/>
          <w:szCs w:val="32"/>
        </w:rPr>
      </w:pPr>
      <w:r w:rsidRPr="00FC4AAA">
        <w:rPr>
          <w:rFonts w:ascii="Times New Roman" w:eastAsia="仿宋_GB2312" w:hAnsi="Times New Roman" w:cs="Times New Roman"/>
          <w:sz w:val="32"/>
          <w:szCs w:val="32"/>
        </w:rPr>
        <w:t xml:space="preserve">浙江省商务厅　</w:t>
      </w:r>
    </w:p>
    <w:p w:rsidR="00C023CC" w:rsidRPr="00FC4AAA" w:rsidRDefault="00C023CC" w:rsidP="00C023CC">
      <w:pPr>
        <w:spacing w:line="560" w:lineRule="exact"/>
        <w:ind w:right="1280" w:firstLineChars="200" w:firstLine="640"/>
        <w:jc w:val="right"/>
        <w:rPr>
          <w:rFonts w:ascii="Times New Roman" w:eastAsia="仿宋_GB2312" w:hAnsi="Times New Roman" w:cs="Times New Roman"/>
          <w:sz w:val="32"/>
          <w:szCs w:val="32"/>
        </w:rPr>
      </w:pPr>
      <w:r w:rsidRPr="00FC4AAA">
        <w:rPr>
          <w:rFonts w:ascii="Times New Roman" w:eastAsia="仿宋_GB2312" w:hAnsi="Times New Roman" w:cs="Times New Roman"/>
          <w:sz w:val="32"/>
          <w:szCs w:val="32"/>
        </w:rPr>
        <w:t>20</w:t>
      </w:r>
      <w:r w:rsidR="00A448C7">
        <w:rPr>
          <w:rFonts w:ascii="Times New Roman" w:eastAsia="仿宋_GB2312" w:hAnsi="Times New Roman" w:cs="Times New Roman" w:hint="eastAsia"/>
          <w:sz w:val="32"/>
          <w:szCs w:val="32"/>
        </w:rPr>
        <w:t>20</w:t>
      </w:r>
      <w:r w:rsidRPr="00FC4AAA">
        <w:rPr>
          <w:rFonts w:ascii="Times New Roman" w:eastAsia="仿宋_GB2312" w:hAnsi="Times New Roman" w:cs="Times New Roman"/>
          <w:sz w:val="32"/>
          <w:szCs w:val="32"/>
        </w:rPr>
        <w:t>年</w:t>
      </w:r>
      <w:r w:rsidR="00A448C7">
        <w:rPr>
          <w:rFonts w:ascii="Times New Roman" w:eastAsia="仿宋_GB2312" w:hAnsi="Times New Roman" w:cs="Times New Roman" w:hint="eastAsia"/>
          <w:sz w:val="32"/>
          <w:szCs w:val="32"/>
        </w:rPr>
        <w:t>11</w:t>
      </w:r>
      <w:r w:rsidRPr="00FC4AAA">
        <w:rPr>
          <w:rFonts w:ascii="Times New Roman" w:eastAsia="仿宋_GB2312" w:hAnsi="Times New Roman" w:cs="Times New Roman"/>
          <w:sz w:val="32"/>
          <w:szCs w:val="32"/>
        </w:rPr>
        <w:t>月</w:t>
      </w:r>
      <w:r w:rsidRPr="00FC4AAA">
        <w:rPr>
          <w:rFonts w:ascii="Times New Roman" w:eastAsia="仿宋_GB2312" w:hAnsi="Times New Roman" w:cs="Times New Roman" w:hint="eastAsia"/>
          <w:sz w:val="32"/>
          <w:szCs w:val="32"/>
        </w:rPr>
        <w:t xml:space="preserve">  </w:t>
      </w:r>
      <w:r w:rsidRPr="00FC4AAA">
        <w:rPr>
          <w:rFonts w:ascii="Times New Roman" w:eastAsia="仿宋_GB2312" w:hAnsi="Times New Roman" w:cs="Times New Roman"/>
          <w:sz w:val="32"/>
          <w:szCs w:val="32"/>
        </w:rPr>
        <w:t>日</w:t>
      </w:r>
    </w:p>
    <w:p w:rsidR="00C023CC" w:rsidRDefault="00C023CC" w:rsidP="00C023CC">
      <w:pPr>
        <w:spacing w:line="600" w:lineRule="exact"/>
        <w:jc w:val="left"/>
        <w:rPr>
          <w:rFonts w:asciiTheme="majorEastAsia" w:eastAsiaTheme="majorEastAsia" w:hAnsiTheme="majorEastAsia"/>
          <w:sz w:val="36"/>
          <w:szCs w:val="36"/>
        </w:rPr>
      </w:pPr>
    </w:p>
    <w:p w:rsidR="00C023CC" w:rsidRDefault="00C023CC" w:rsidP="00C023CC">
      <w:pPr>
        <w:spacing w:line="600" w:lineRule="exact"/>
        <w:jc w:val="center"/>
        <w:rPr>
          <w:rFonts w:asciiTheme="majorEastAsia" w:eastAsiaTheme="majorEastAsia" w:hAnsiTheme="majorEastAsia"/>
          <w:sz w:val="36"/>
          <w:szCs w:val="36"/>
        </w:rPr>
      </w:pPr>
    </w:p>
    <w:p w:rsidR="00C023CC" w:rsidRDefault="00C023CC" w:rsidP="00C023CC">
      <w:pPr>
        <w:spacing w:line="600" w:lineRule="exact"/>
        <w:jc w:val="center"/>
        <w:rPr>
          <w:rFonts w:asciiTheme="majorEastAsia" w:eastAsiaTheme="majorEastAsia" w:hAnsiTheme="majorEastAsia"/>
          <w:sz w:val="36"/>
          <w:szCs w:val="36"/>
        </w:rPr>
      </w:pPr>
    </w:p>
    <w:p w:rsidR="00C023CC" w:rsidRDefault="00C023CC" w:rsidP="00C023CC">
      <w:pPr>
        <w:spacing w:line="600" w:lineRule="exact"/>
        <w:jc w:val="center"/>
        <w:rPr>
          <w:rFonts w:asciiTheme="majorEastAsia" w:eastAsiaTheme="majorEastAsia" w:hAnsiTheme="majorEastAsia"/>
          <w:sz w:val="36"/>
          <w:szCs w:val="36"/>
        </w:rPr>
      </w:pPr>
    </w:p>
    <w:p w:rsidR="00A448C7" w:rsidRDefault="00A448C7" w:rsidP="00C023CC">
      <w:pPr>
        <w:spacing w:line="560" w:lineRule="exact"/>
        <w:rPr>
          <w:rFonts w:ascii="Times New Roman" w:eastAsia="仿宋_GB2312" w:hAnsi="Times New Roman" w:cs="Times New Roman"/>
          <w:sz w:val="32"/>
          <w:szCs w:val="32"/>
        </w:rPr>
      </w:pPr>
    </w:p>
    <w:p w:rsidR="00C023CC" w:rsidRDefault="00C023CC" w:rsidP="00C023CC">
      <w:pPr>
        <w:spacing w:line="560" w:lineRule="exact"/>
        <w:rPr>
          <w:rFonts w:ascii="Times New Roman" w:eastAsia="仿宋_GB2312" w:hAnsi="Times New Roman" w:cs="Times New Roman"/>
          <w:sz w:val="32"/>
          <w:szCs w:val="32"/>
        </w:rPr>
      </w:pPr>
      <w:r w:rsidRPr="00FC4AAA">
        <w:rPr>
          <w:rFonts w:ascii="Times New Roman" w:eastAsia="仿宋_GB2312" w:hAnsi="Times New Roman" w:cs="Times New Roman"/>
          <w:sz w:val="32"/>
          <w:szCs w:val="32"/>
        </w:rPr>
        <w:lastRenderedPageBreak/>
        <w:t>附件</w:t>
      </w:r>
      <w:r w:rsidR="00A448C7">
        <w:rPr>
          <w:rFonts w:ascii="Times New Roman" w:eastAsia="仿宋_GB2312" w:hAnsi="Times New Roman" w:cs="Times New Roman" w:hint="eastAsia"/>
          <w:sz w:val="32"/>
          <w:szCs w:val="32"/>
        </w:rPr>
        <w:t>1</w:t>
      </w:r>
      <w:r w:rsidRPr="00FC4AAA">
        <w:rPr>
          <w:rFonts w:ascii="Times New Roman" w:eastAsia="仿宋_GB2312" w:hAnsi="Times New Roman" w:cs="Times New Roman" w:hint="eastAsia"/>
          <w:sz w:val="32"/>
          <w:szCs w:val="32"/>
        </w:rPr>
        <w:t>：</w:t>
      </w:r>
    </w:p>
    <w:p w:rsidR="00C023CC" w:rsidRDefault="00C023CC" w:rsidP="00C023CC">
      <w:pPr>
        <w:spacing w:line="240" w:lineRule="exact"/>
        <w:ind w:firstLineChars="200" w:firstLine="640"/>
        <w:rPr>
          <w:rFonts w:ascii="Times New Roman" w:eastAsia="仿宋_GB2312" w:hAnsi="Times New Roman" w:cs="Times New Roman"/>
          <w:sz w:val="32"/>
          <w:szCs w:val="32"/>
        </w:rPr>
      </w:pPr>
    </w:p>
    <w:p w:rsidR="00C023CC" w:rsidRPr="00F5003D" w:rsidRDefault="00C023CC" w:rsidP="00C023CC">
      <w:pPr>
        <w:spacing w:line="600" w:lineRule="exact"/>
        <w:jc w:val="center"/>
        <w:rPr>
          <w:rFonts w:ascii="Times New Roman" w:eastAsia="方正小标宋简体" w:hAnsi="Times New Roman" w:cs="Times New Roman"/>
          <w:b/>
          <w:sz w:val="36"/>
          <w:szCs w:val="36"/>
        </w:rPr>
      </w:pPr>
      <w:r w:rsidRPr="00FC4AAA">
        <w:rPr>
          <w:rFonts w:ascii="Times New Roman" w:eastAsia="方正小标宋简体" w:hAnsi="Times New Roman" w:cs="Times New Roman"/>
          <w:b/>
          <w:sz w:val="36"/>
          <w:szCs w:val="36"/>
        </w:rPr>
        <w:t>废止的</w:t>
      </w:r>
      <w:r w:rsidRPr="00F5003D">
        <w:rPr>
          <w:rFonts w:ascii="Times New Roman" w:eastAsia="方正小标宋简体" w:hAnsi="Times New Roman" w:cs="Times New Roman" w:hint="eastAsia"/>
          <w:b/>
          <w:sz w:val="36"/>
          <w:szCs w:val="36"/>
        </w:rPr>
        <w:t>政策措施</w:t>
      </w:r>
      <w:r>
        <w:rPr>
          <w:rFonts w:ascii="Times New Roman" w:eastAsia="方正小标宋简体" w:hAnsi="Times New Roman" w:cs="Times New Roman" w:hint="eastAsia"/>
          <w:b/>
          <w:sz w:val="36"/>
          <w:szCs w:val="36"/>
        </w:rPr>
        <w:t>文件</w:t>
      </w:r>
      <w:r w:rsidRPr="00FC4AAA">
        <w:rPr>
          <w:rFonts w:ascii="Times New Roman" w:eastAsia="方正小标宋简体" w:hAnsi="Times New Roman" w:cs="Times New Roman"/>
          <w:b/>
          <w:sz w:val="36"/>
          <w:szCs w:val="36"/>
        </w:rPr>
        <w:t>目录</w:t>
      </w:r>
    </w:p>
    <w:p w:rsidR="000F2299" w:rsidRDefault="000F2299"/>
    <w:tbl>
      <w:tblPr>
        <w:tblW w:w="9781" w:type="dxa"/>
        <w:tblInd w:w="-459" w:type="dxa"/>
        <w:tblLook w:val="04A0" w:firstRow="1" w:lastRow="0" w:firstColumn="1" w:lastColumn="0" w:noHBand="0" w:noVBand="1"/>
      </w:tblPr>
      <w:tblGrid>
        <w:gridCol w:w="993"/>
        <w:gridCol w:w="5528"/>
        <w:gridCol w:w="3260"/>
      </w:tblGrid>
      <w:tr w:rsidR="00C023CC" w:rsidRPr="00C023CC" w:rsidTr="00A448C7">
        <w:trPr>
          <w:trHeight w:val="83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3CC" w:rsidRPr="00C023CC" w:rsidRDefault="00C023CC" w:rsidP="00C023CC">
            <w:pPr>
              <w:widowControl/>
              <w:jc w:val="center"/>
              <w:rPr>
                <w:rFonts w:ascii="宋体" w:eastAsia="宋体" w:hAnsi="宋体" w:cs="宋体"/>
                <w:b/>
                <w:bCs/>
                <w:kern w:val="0"/>
                <w:sz w:val="24"/>
                <w:szCs w:val="24"/>
              </w:rPr>
            </w:pPr>
            <w:r w:rsidRPr="00C023CC">
              <w:rPr>
                <w:rFonts w:ascii="宋体" w:eastAsia="宋体" w:hAnsi="宋体" w:cs="宋体" w:hint="eastAsia"/>
                <w:b/>
                <w:bCs/>
                <w:kern w:val="0"/>
                <w:sz w:val="24"/>
                <w:szCs w:val="24"/>
              </w:rPr>
              <w:t xml:space="preserve">序号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023CC" w:rsidRPr="00C023CC" w:rsidRDefault="00C023CC" w:rsidP="00C023CC">
            <w:pPr>
              <w:widowControl/>
              <w:jc w:val="center"/>
              <w:rPr>
                <w:rFonts w:ascii="宋体" w:eastAsia="宋体" w:hAnsi="宋体" w:cs="宋体"/>
                <w:b/>
                <w:bCs/>
                <w:kern w:val="0"/>
                <w:sz w:val="24"/>
                <w:szCs w:val="24"/>
              </w:rPr>
            </w:pPr>
            <w:r w:rsidRPr="00C023CC">
              <w:rPr>
                <w:rFonts w:ascii="宋体" w:eastAsia="宋体" w:hAnsi="宋体" w:cs="宋体" w:hint="eastAsia"/>
                <w:b/>
                <w:bCs/>
                <w:kern w:val="0"/>
                <w:sz w:val="24"/>
                <w:szCs w:val="24"/>
              </w:rPr>
              <w:t>文件名</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023CC" w:rsidRPr="00C023CC" w:rsidRDefault="00C023CC" w:rsidP="001B0BC4">
            <w:pPr>
              <w:widowControl/>
              <w:jc w:val="center"/>
              <w:rPr>
                <w:rFonts w:ascii="宋体" w:eastAsia="宋体" w:hAnsi="宋体" w:cs="宋体"/>
                <w:b/>
                <w:bCs/>
                <w:kern w:val="0"/>
                <w:sz w:val="24"/>
                <w:szCs w:val="24"/>
              </w:rPr>
            </w:pPr>
            <w:r w:rsidRPr="00C023CC">
              <w:rPr>
                <w:rFonts w:ascii="宋体" w:eastAsia="宋体" w:hAnsi="宋体" w:cs="宋体" w:hint="eastAsia"/>
                <w:b/>
                <w:bCs/>
                <w:kern w:val="0"/>
                <w:sz w:val="24"/>
                <w:szCs w:val="24"/>
              </w:rPr>
              <w:t>文号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1</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关于明确《加工贸易保税进口料件内销审批管理暂行办法》有关规定的通知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浙外经贸贸管发[2000]1052号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2</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关于贯彻落实外商投资产品出口企业确认与考核工作的通知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浙外经贸外管发[2001]235号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3</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关于外经企业交纳对外劳务合作备用金的通知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浙外经贸联发[2002]245号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4</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关于加工贸易进口钢铁产品转内销管理有关问题的通知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浙外经贸贸管发[2003]326号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5</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关于进一步加强和改进外派劳务管理的通知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浙外经贸外经发[2003]153号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6</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浙江省对外贸易经济合作厅关于明确外商投资企业增资等事项审批权限的通知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w:t>
            </w:r>
            <w:proofErr w:type="gramStart"/>
            <w:r w:rsidRPr="00C023CC">
              <w:rPr>
                <w:rFonts w:ascii="仿宋_GB2312" w:eastAsia="仿宋_GB2312" w:hAnsi="宋体" w:cs="宋体" w:hint="eastAsia"/>
                <w:color w:val="000000"/>
                <w:kern w:val="0"/>
                <w:sz w:val="28"/>
                <w:szCs w:val="28"/>
              </w:rPr>
              <w:t>外经贸资发</w:t>
            </w:r>
            <w:proofErr w:type="gramEnd"/>
            <w:r w:rsidRPr="00C023CC">
              <w:rPr>
                <w:rFonts w:ascii="仿宋_GB2312" w:eastAsia="仿宋_GB2312" w:hAnsi="宋体" w:cs="宋体" w:hint="eastAsia"/>
                <w:color w:val="000000"/>
                <w:kern w:val="0"/>
                <w:sz w:val="28"/>
                <w:szCs w:val="28"/>
              </w:rPr>
              <w:t>[2005]605号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7</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浙江省对外贸易经济合作厅关于下发进一步整治外经贸领域商业欺诈行为工作方案的通知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浙外经贸贸发[2006]154号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8</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浙江省对外贸易经济合作厅关于对宁波国际贸易平台建设有关工作给予支持的通知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浙外经贸贸发[2006]349号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9</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关于贯彻《关于外商投资的公司审批登记管理法律适用若干问题的执行意见》有关问题的通知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浙外经贸联发[2006]75号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10</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浙江省商务厅关于贯彻落实《浙江省人民政府办公厅关于搞活流通扩大消费的实施意见》的通知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浙商务商发发[2009]55号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11</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关于明确省属流通企业下属子公司执行省重点流通企业相关政策的通知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浙商务联发[2009]132号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lastRenderedPageBreak/>
              <w:t>12</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浙江省商务厅、浙江省财政厅关于印发《二手车交易市场升级改造实施办法》的通知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浙商务联发[2009]54号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13</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关于印发《浙江省汽车以旧换新实施细则》的通知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浙商务联发[2009]70号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14</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关于贯彻落实《浙江省人民政府关于振兴浙菜加快发展餐饮业的意见》的通知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浙商务联发[2012]382号</w:t>
            </w:r>
          </w:p>
        </w:tc>
      </w:tr>
      <w:tr w:rsidR="00C023CC"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15</w:t>
            </w:r>
          </w:p>
        </w:tc>
        <w:tc>
          <w:tcPr>
            <w:tcW w:w="5528"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关于加强二手车鉴定评估机构管理的通知</w:t>
            </w:r>
          </w:p>
        </w:tc>
        <w:tc>
          <w:tcPr>
            <w:tcW w:w="3260" w:type="dxa"/>
            <w:tcBorders>
              <w:top w:val="nil"/>
              <w:left w:val="nil"/>
              <w:bottom w:val="single" w:sz="4" w:space="0" w:color="auto"/>
              <w:right w:val="single" w:sz="4" w:space="0" w:color="auto"/>
            </w:tcBorders>
            <w:shd w:val="clear" w:color="auto" w:fill="auto"/>
            <w:vAlign w:val="center"/>
            <w:hideMark/>
          </w:tcPr>
          <w:p w:rsidR="00C023CC" w:rsidRPr="00C023CC" w:rsidRDefault="00C023CC"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w:t>
            </w:r>
            <w:proofErr w:type="gramStart"/>
            <w:r w:rsidRPr="00C023CC">
              <w:rPr>
                <w:rFonts w:ascii="仿宋_GB2312" w:eastAsia="仿宋_GB2312" w:hAnsi="宋体" w:cs="宋体" w:hint="eastAsia"/>
                <w:color w:val="000000"/>
                <w:kern w:val="0"/>
                <w:sz w:val="28"/>
                <w:szCs w:val="28"/>
              </w:rPr>
              <w:t>商务建</w:t>
            </w:r>
            <w:proofErr w:type="gramEnd"/>
            <w:r w:rsidRPr="00C023CC">
              <w:rPr>
                <w:rFonts w:ascii="仿宋_GB2312" w:eastAsia="仿宋_GB2312" w:hAnsi="宋体" w:cs="宋体" w:hint="eastAsia"/>
                <w:color w:val="000000"/>
                <w:kern w:val="0"/>
                <w:sz w:val="28"/>
                <w:szCs w:val="28"/>
              </w:rPr>
              <w:t>发[2012]391号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16</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关于实施“电子商务进万村工程”的通知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浙商务联发[2013]44号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17</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3F71EF">
            <w:pPr>
              <w:widowControl/>
              <w:spacing w:line="440" w:lineRule="exac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关于开展电子商务拓市场工作的通知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浙商务联发[2013]114号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18</w:t>
            </w:r>
          </w:p>
        </w:tc>
        <w:tc>
          <w:tcPr>
            <w:tcW w:w="5528" w:type="dxa"/>
            <w:tcBorders>
              <w:top w:val="nil"/>
              <w:left w:val="nil"/>
              <w:bottom w:val="single" w:sz="4" w:space="0" w:color="auto"/>
              <w:right w:val="single" w:sz="4" w:space="0" w:color="auto"/>
            </w:tcBorders>
            <w:shd w:val="clear" w:color="000000" w:fill="FFFFFF"/>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关于加强“二中心</w:t>
            </w:r>
            <w:proofErr w:type="gramStart"/>
            <w:r w:rsidRPr="00C023CC">
              <w:rPr>
                <w:rFonts w:ascii="仿宋_GB2312" w:eastAsia="仿宋_GB2312" w:hAnsi="宋体" w:cs="宋体" w:hint="eastAsia"/>
                <w:color w:val="000000"/>
                <w:kern w:val="0"/>
                <w:sz w:val="28"/>
                <w:szCs w:val="28"/>
              </w:rPr>
              <w:t>一</w:t>
            </w:r>
            <w:proofErr w:type="gramEnd"/>
            <w:r w:rsidRPr="00C023CC">
              <w:rPr>
                <w:rFonts w:ascii="仿宋_GB2312" w:eastAsia="仿宋_GB2312" w:hAnsi="宋体" w:cs="宋体" w:hint="eastAsia"/>
                <w:color w:val="000000"/>
                <w:kern w:val="0"/>
                <w:sz w:val="28"/>
                <w:szCs w:val="28"/>
              </w:rPr>
              <w:t>连锁”建设深化万村千</w:t>
            </w:r>
            <w:proofErr w:type="gramStart"/>
            <w:r w:rsidRPr="00C023CC">
              <w:rPr>
                <w:rFonts w:ascii="仿宋_GB2312" w:eastAsia="仿宋_GB2312" w:hAnsi="宋体" w:cs="宋体" w:hint="eastAsia"/>
                <w:color w:val="000000"/>
                <w:kern w:val="0"/>
                <w:sz w:val="28"/>
                <w:szCs w:val="28"/>
              </w:rPr>
              <w:t>乡市场</w:t>
            </w:r>
            <w:proofErr w:type="gramEnd"/>
            <w:r w:rsidRPr="00C023CC">
              <w:rPr>
                <w:rFonts w:ascii="仿宋_GB2312" w:eastAsia="仿宋_GB2312" w:hAnsi="宋体" w:cs="宋体" w:hint="eastAsia"/>
                <w:color w:val="000000"/>
                <w:kern w:val="0"/>
                <w:sz w:val="28"/>
                <w:szCs w:val="28"/>
              </w:rPr>
              <w:t>工程的通知</w:t>
            </w:r>
          </w:p>
        </w:tc>
        <w:tc>
          <w:tcPr>
            <w:tcW w:w="3260" w:type="dxa"/>
            <w:tcBorders>
              <w:top w:val="nil"/>
              <w:left w:val="nil"/>
              <w:bottom w:val="single" w:sz="4" w:space="0" w:color="auto"/>
              <w:right w:val="single" w:sz="4" w:space="0" w:color="auto"/>
            </w:tcBorders>
            <w:shd w:val="clear" w:color="000000" w:fill="FFFFFF"/>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w:t>
            </w:r>
            <w:proofErr w:type="gramStart"/>
            <w:r w:rsidRPr="00C023CC">
              <w:rPr>
                <w:rFonts w:ascii="仿宋_GB2312" w:eastAsia="仿宋_GB2312" w:hAnsi="宋体" w:cs="宋体" w:hint="eastAsia"/>
                <w:color w:val="000000"/>
                <w:kern w:val="0"/>
                <w:sz w:val="28"/>
                <w:szCs w:val="28"/>
              </w:rPr>
              <w:t>商务建</w:t>
            </w:r>
            <w:proofErr w:type="gramEnd"/>
            <w:r w:rsidRPr="00C023CC">
              <w:rPr>
                <w:rFonts w:ascii="仿宋_GB2312" w:eastAsia="仿宋_GB2312" w:hAnsi="宋体" w:cs="宋体" w:hint="eastAsia"/>
                <w:color w:val="000000"/>
                <w:kern w:val="0"/>
                <w:sz w:val="28"/>
                <w:szCs w:val="28"/>
              </w:rPr>
              <w:t>发[2013]281号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19</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关于进一步加强农村家电流通网络建设的通知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浙商务联发[2013]22号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20</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浙江省商务厅关于印发《浙江省对外承包工程重点企业和重大项目跟踪服务制度》的通知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浙商务经法[2014]71号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21</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浙江省商务厅浙江省财政厅关于印发《浙江省进出口公平贸易考核评价管理暂行办法》的通知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浙商务联发[2014]150号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22</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浙江省商务浙江省财政厅关于印发浙江省进出口公平贸易评价管理暂行办法的通知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浙商务联发[2014]15号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23</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浙江省商务厅浙江省财政厅关于印发《浙江省产业损害预警体系建设考核评价暂行办法》的通知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浙商务联发[2014]112号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24</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浙江省商务厅等4部门关于全面推进生产企业利用电子商务开拓市场的通知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浙商务联发[2014]141号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25</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浙江省商务厅浙江省电子商务工作领导小组办公室关于印发《浙江省示范电子商务企业、平台和产业基地创建办法》的通知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浙商务联发[2014]54号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26</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浙江省商务厅等7部门关于申报浙江省重点</w:t>
            </w:r>
            <w:r w:rsidRPr="00C023CC">
              <w:rPr>
                <w:rFonts w:ascii="仿宋_GB2312" w:eastAsia="仿宋_GB2312" w:hAnsi="宋体" w:cs="宋体" w:hint="eastAsia"/>
                <w:color w:val="000000"/>
                <w:kern w:val="0"/>
                <w:sz w:val="28"/>
                <w:szCs w:val="28"/>
              </w:rPr>
              <w:lastRenderedPageBreak/>
              <w:t>流通企业的通知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lastRenderedPageBreak/>
              <w:t>浙商务联发[2014]138号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lastRenderedPageBreak/>
              <w:t>27</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浙江省商务厅关于进一步做好二手车鉴定评估机构管理工作的通知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浙商务发[2014]209号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28</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关于印发《浙江省大力开拓国内市场三年行动方案》的通知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浙商务发[2015]124号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29</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关于印发《浙江省重点培育外贸综合服务企业认定和管理办法》的通知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浙商务联发[2015]72号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30</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关于做好酒类流通行业管理工作的通知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浙商务发[2016]155号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31</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关于开展浙江省电子商务创业创新工程的通知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浙商务联发[2016]76号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32</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关于印发《浙江省跨境电子商务管理暂行办法》的通知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浙商务联发[2016]89号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33</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关于加强合作促进青年电子商务发展的意见</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浙商务联发[2016]30号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34</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关于印发《浙江省大力推进产业集群跨境电商发展工作指导意见》</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浙商务联发[2016]25号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35</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关于印发《浙江省电子商务创业创新项目征集和管理办法（试行）》的通知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浙商务发[2016]30号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36</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浙江省商务厅关于开展全省跨境电子商务服务体系建设的通知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浙商务发〔2017〕30号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37</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浙江省商务厅关于印发《浙江省商务领域守信“红名单”和失信“黑名单”管理办法（试行）》的通知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浙商务发〔2017〕109号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38</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关于保护和促进老字号发展的若干意见</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proofErr w:type="gramStart"/>
            <w:r w:rsidRPr="00C023CC">
              <w:rPr>
                <w:rFonts w:ascii="仿宋_GB2312" w:eastAsia="仿宋_GB2312" w:hAnsi="宋体" w:cs="宋体" w:hint="eastAsia"/>
                <w:color w:val="000000"/>
                <w:kern w:val="0"/>
                <w:sz w:val="28"/>
                <w:szCs w:val="28"/>
              </w:rPr>
              <w:t>浙经贸</w:t>
            </w:r>
            <w:proofErr w:type="gramEnd"/>
            <w:r w:rsidRPr="00C023CC">
              <w:rPr>
                <w:rFonts w:ascii="仿宋_GB2312" w:eastAsia="仿宋_GB2312" w:hAnsi="宋体" w:cs="宋体" w:hint="eastAsia"/>
                <w:color w:val="000000"/>
                <w:kern w:val="0"/>
                <w:sz w:val="28"/>
                <w:szCs w:val="28"/>
              </w:rPr>
              <w:t>商发展[2008]540号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39</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浙江省商务厅关于进一步简化外商投资企业非实质性变更等事项审批程序的通知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浙商务外资发[2009]6号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40</w:t>
            </w:r>
          </w:p>
        </w:tc>
        <w:tc>
          <w:tcPr>
            <w:tcW w:w="5528" w:type="dxa"/>
            <w:tcBorders>
              <w:top w:val="nil"/>
              <w:left w:val="nil"/>
              <w:bottom w:val="single" w:sz="4" w:space="0" w:color="auto"/>
              <w:right w:val="single" w:sz="4" w:space="0" w:color="auto"/>
            </w:tcBorders>
            <w:shd w:val="clear" w:color="000000" w:fill="FFFFFF"/>
            <w:vAlign w:val="center"/>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浙江省商务厅、浙江省财政厅关于开展品牌专卖连锁网络建设试点工作的通知</w:t>
            </w:r>
          </w:p>
        </w:tc>
        <w:tc>
          <w:tcPr>
            <w:tcW w:w="3260" w:type="dxa"/>
            <w:tcBorders>
              <w:top w:val="nil"/>
              <w:left w:val="nil"/>
              <w:bottom w:val="single" w:sz="4" w:space="0" w:color="auto"/>
              <w:right w:val="single" w:sz="4" w:space="0" w:color="auto"/>
            </w:tcBorders>
            <w:shd w:val="clear" w:color="000000" w:fill="FFFFFF"/>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浙商务联发[2010]42号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41</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浙江省商务厅关于做好实施《浙江省促进散</w:t>
            </w:r>
            <w:r w:rsidRPr="00C023CC">
              <w:rPr>
                <w:rFonts w:ascii="仿宋_GB2312" w:eastAsia="仿宋_GB2312" w:hAnsi="宋体" w:cs="宋体" w:hint="eastAsia"/>
                <w:color w:val="000000"/>
                <w:kern w:val="0"/>
                <w:sz w:val="28"/>
                <w:szCs w:val="28"/>
              </w:rPr>
              <w:lastRenderedPageBreak/>
              <w:t>装水泥发展和应用条例》有关行政处罚工作的通知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lastRenderedPageBreak/>
              <w:t>浙商务商发〔2010〕384</w:t>
            </w:r>
            <w:r w:rsidRPr="00C023CC">
              <w:rPr>
                <w:rFonts w:ascii="仿宋_GB2312" w:eastAsia="仿宋_GB2312" w:hAnsi="宋体" w:cs="宋体" w:hint="eastAsia"/>
                <w:color w:val="000000"/>
                <w:kern w:val="0"/>
                <w:sz w:val="28"/>
                <w:szCs w:val="28"/>
              </w:rPr>
              <w:lastRenderedPageBreak/>
              <w:t>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lastRenderedPageBreak/>
              <w:t>42</w:t>
            </w:r>
          </w:p>
        </w:tc>
        <w:tc>
          <w:tcPr>
            <w:tcW w:w="5528" w:type="dxa"/>
            <w:tcBorders>
              <w:top w:val="nil"/>
              <w:left w:val="nil"/>
              <w:bottom w:val="single" w:sz="4" w:space="0" w:color="auto"/>
              <w:right w:val="single" w:sz="4" w:space="0" w:color="auto"/>
            </w:tcBorders>
            <w:shd w:val="clear" w:color="000000" w:fill="FFFFFF"/>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关于印发《浙江省品牌专卖连锁网络建设试点工作实施办法》的通知</w:t>
            </w:r>
          </w:p>
        </w:tc>
        <w:tc>
          <w:tcPr>
            <w:tcW w:w="3260" w:type="dxa"/>
            <w:tcBorders>
              <w:top w:val="nil"/>
              <w:left w:val="nil"/>
              <w:bottom w:val="single" w:sz="4" w:space="0" w:color="auto"/>
              <w:right w:val="single" w:sz="4" w:space="0" w:color="auto"/>
            </w:tcBorders>
            <w:shd w:val="clear" w:color="000000" w:fill="FFFFFF"/>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浙商务联发〔2011〕15号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43</w:t>
            </w:r>
          </w:p>
        </w:tc>
        <w:tc>
          <w:tcPr>
            <w:tcW w:w="5528" w:type="dxa"/>
            <w:tcBorders>
              <w:top w:val="nil"/>
              <w:left w:val="nil"/>
              <w:bottom w:val="single" w:sz="4" w:space="0" w:color="auto"/>
              <w:right w:val="single" w:sz="4" w:space="0" w:color="auto"/>
            </w:tcBorders>
            <w:shd w:val="clear" w:color="auto" w:fill="auto"/>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关于进一步加强预收散装水泥专项资金退还结算等有关工作的通知</w:t>
            </w:r>
          </w:p>
        </w:tc>
        <w:tc>
          <w:tcPr>
            <w:tcW w:w="3260" w:type="dxa"/>
            <w:tcBorders>
              <w:top w:val="nil"/>
              <w:left w:val="nil"/>
              <w:bottom w:val="single" w:sz="4" w:space="0" w:color="auto"/>
              <w:right w:val="single" w:sz="4" w:space="0" w:color="auto"/>
            </w:tcBorders>
            <w:shd w:val="clear" w:color="auto" w:fill="auto"/>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浙商务联发〔2012〕56号</w:t>
            </w:r>
          </w:p>
        </w:tc>
      </w:tr>
      <w:tr w:rsidR="0033671F" w:rsidRPr="00A448C7" w:rsidTr="00A448C7">
        <w:trPr>
          <w:trHeight w:val="567"/>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33671F" w:rsidRPr="00C023CC" w:rsidRDefault="0033671F"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44</w:t>
            </w:r>
          </w:p>
        </w:tc>
        <w:tc>
          <w:tcPr>
            <w:tcW w:w="5528" w:type="dxa"/>
            <w:tcBorders>
              <w:top w:val="nil"/>
              <w:left w:val="nil"/>
              <w:bottom w:val="single" w:sz="4" w:space="0" w:color="auto"/>
              <w:right w:val="single" w:sz="4" w:space="0" w:color="auto"/>
            </w:tcBorders>
            <w:shd w:val="clear" w:color="000000" w:fill="FFFFFF"/>
            <w:vAlign w:val="center"/>
          </w:tcPr>
          <w:p w:rsidR="0033671F" w:rsidRPr="00C023CC" w:rsidRDefault="0033671F" w:rsidP="00A448C7">
            <w:pPr>
              <w:widowControl/>
              <w:spacing w:line="440" w:lineRule="exact"/>
              <w:jc w:val="left"/>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浙江省商务厅 浙江省财政厅 浙江省教育厅浙江省人力社保厅关于印发《关于加强浙江省电子商务专业人才培训和评价工作的实施意见》的通知</w:t>
            </w:r>
          </w:p>
        </w:tc>
        <w:tc>
          <w:tcPr>
            <w:tcW w:w="3260" w:type="dxa"/>
            <w:tcBorders>
              <w:top w:val="nil"/>
              <w:left w:val="nil"/>
              <w:bottom w:val="single" w:sz="4" w:space="0" w:color="auto"/>
              <w:right w:val="single" w:sz="4" w:space="0" w:color="auto"/>
            </w:tcBorders>
            <w:shd w:val="clear" w:color="000000" w:fill="FFFFFF"/>
            <w:vAlign w:val="center"/>
          </w:tcPr>
          <w:p w:rsidR="0033671F" w:rsidRPr="00C023CC" w:rsidRDefault="0033671F" w:rsidP="001B0BC4">
            <w:pPr>
              <w:widowControl/>
              <w:spacing w:line="440" w:lineRule="exact"/>
              <w:jc w:val="center"/>
              <w:rPr>
                <w:rFonts w:ascii="仿宋_GB2312" w:eastAsia="仿宋_GB2312" w:hAnsi="宋体" w:cs="宋体"/>
                <w:color w:val="000000"/>
                <w:kern w:val="0"/>
                <w:sz w:val="28"/>
                <w:szCs w:val="28"/>
              </w:rPr>
            </w:pPr>
            <w:r w:rsidRPr="00C023CC">
              <w:rPr>
                <w:rFonts w:ascii="仿宋_GB2312" w:eastAsia="仿宋_GB2312" w:hAnsi="宋体" w:cs="宋体" w:hint="eastAsia"/>
                <w:color w:val="000000"/>
                <w:kern w:val="0"/>
                <w:sz w:val="28"/>
                <w:szCs w:val="28"/>
              </w:rPr>
              <w:t>浙商务联发〔2014〕20号</w:t>
            </w:r>
          </w:p>
        </w:tc>
      </w:tr>
    </w:tbl>
    <w:p w:rsidR="00C023CC" w:rsidRPr="00A448C7" w:rsidRDefault="00C023CC" w:rsidP="00A448C7">
      <w:pPr>
        <w:spacing w:line="440" w:lineRule="exact"/>
        <w:rPr>
          <w:rFonts w:ascii="仿宋_GB2312" w:eastAsia="仿宋_GB2312"/>
          <w:sz w:val="28"/>
          <w:szCs w:val="28"/>
        </w:rPr>
      </w:pPr>
    </w:p>
    <w:p w:rsidR="00A448C7" w:rsidRPr="00A448C7" w:rsidRDefault="00A448C7" w:rsidP="00A448C7">
      <w:pPr>
        <w:spacing w:line="440" w:lineRule="exact"/>
        <w:rPr>
          <w:rFonts w:ascii="仿宋_GB2312" w:eastAsia="仿宋_GB2312"/>
          <w:sz w:val="28"/>
          <w:szCs w:val="28"/>
        </w:rPr>
      </w:pPr>
    </w:p>
    <w:p w:rsidR="00A448C7" w:rsidRDefault="00A448C7"/>
    <w:p w:rsidR="00A448C7" w:rsidRDefault="00A448C7"/>
    <w:p w:rsidR="00A448C7" w:rsidRDefault="00A448C7"/>
    <w:p w:rsidR="00A448C7" w:rsidRDefault="00A448C7"/>
    <w:p w:rsidR="00A448C7" w:rsidRDefault="00A448C7" w:rsidP="00A448C7">
      <w:pPr>
        <w:spacing w:line="560" w:lineRule="exact"/>
        <w:rPr>
          <w:rFonts w:ascii="Times New Roman" w:eastAsia="仿宋_GB2312" w:hAnsi="Times New Roman" w:cs="Times New Roman"/>
          <w:sz w:val="32"/>
          <w:szCs w:val="32"/>
        </w:rPr>
      </w:pPr>
    </w:p>
    <w:p w:rsidR="00A448C7" w:rsidRDefault="00A448C7" w:rsidP="00A448C7">
      <w:pPr>
        <w:spacing w:line="560" w:lineRule="exact"/>
        <w:rPr>
          <w:rFonts w:ascii="Times New Roman" w:eastAsia="仿宋_GB2312" w:hAnsi="Times New Roman" w:cs="Times New Roman"/>
          <w:sz w:val="32"/>
          <w:szCs w:val="32"/>
        </w:rPr>
      </w:pPr>
    </w:p>
    <w:p w:rsidR="00A448C7" w:rsidRDefault="00A448C7" w:rsidP="00A448C7">
      <w:pPr>
        <w:spacing w:line="560" w:lineRule="exact"/>
        <w:rPr>
          <w:rFonts w:ascii="Times New Roman" w:eastAsia="仿宋_GB2312" w:hAnsi="Times New Roman" w:cs="Times New Roman"/>
          <w:sz w:val="32"/>
          <w:szCs w:val="32"/>
        </w:rPr>
      </w:pPr>
    </w:p>
    <w:p w:rsidR="00A448C7" w:rsidRDefault="00A448C7" w:rsidP="00A448C7">
      <w:pPr>
        <w:spacing w:line="560" w:lineRule="exact"/>
        <w:rPr>
          <w:rFonts w:ascii="Times New Roman" w:eastAsia="仿宋_GB2312" w:hAnsi="Times New Roman" w:cs="Times New Roman"/>
          <w:sz w:val="32"/>
          <w:szCs w:val="32"/>
        </w:rPr>
      </w:pPr>
      <w:r w:rsidRPr="00FC4AAA">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2</w:t>
      </w:r>
      <w:r w:rsidRPr="00FC4AAA">
        <w:rPr>
          <w:rFonts w:ascii="Times New Roman" w:eastAsia="仿宋_GB2312" w:hAnsi="Times New Roman" w:cs="Times New Roman" w:hint="eastAsia"/>
          <w:sz w:val="32"/>
          <w:szCs w:val="32"/>
        </w:rPr>
        <w:t>：</w:t>
      </w:r>
    </w:p>
    <w:p w:rsidR="00A448C7" w:rsidRDefault="00A448C7" w:rsidP="00A448C7">
      <w:pPr>
        <w:spacing w:line="240" w:lineRule="exact"/>
        <w:ind w:firstLineChars="200" w:firstLine="640"/>
        <w:rPr>
          <w:rFonts w:ascii="Times New Roman" w:eastAsia="仿宋_GB2312" w:hAnsi="Times New Roman" w:cs="Times New Roman"/>
          <w:sz w:val="32"/>
          <w:szCs w:val="32"/>
        </w:rPr>
      </w:pPr>
    </w:p>
    <w:p w:rsidR="00A448C7" w:rsidRPr="00F5003D" w:rsidRDefault="00A448C7" w:rsidP="00A448C7">
      <w:pPr>
        <w:spacing w:line="600" w:lineRule="exact"/>
        <w:jc w:val="center"/>
        <w:rPr>
          <w:rFonts w:ascii="Times New Roman" w:eastAsia="方正小标宋简体" w:hAnsi="Times New Roman" w:cs="Times New Roman"/>
          <w:b/>
          <w:sz w:val="36"/>
          <w:szCs w:val="36"/>
        </w:rPr>
      </w:pPr>
      <w:r>
        <w:rPr>
          <w:rFonts w:ascii="Times New Roman" w:eastAsia="方正小标宋简体" w:hAnsi="Times New Roman" w:cs="Times New Roman" w:hint="eastAsia"/>
          <w:b/>
          <w:sz w:val="36"/>
          <w:szCs w:val="36"/>
        </w:rPr>
        <w:t>部分有效，需修改</w:t>
      </w:r>
      <w:r w:rsidRPr="00FC4AAA">
        <w:rPr>
          <w:rFonts w:ascii="Times New Roman" w:eastAsia="方正小标宋简体" w:hAnsi="Times New Roman" w:cs="Times New Roman"/>
          <w:b/>
          <w:sz w:val="36"/>
          <w:szCs w:val="36"/>
        </w:rPr>
        <w:t>的</w:t>
      </w:r>
      <w:r w:rsidRPr="00F5003D">
        <w:rPr>
          <w:rFonts w:ascii="Times New Roman" w:eastAsia="方正小标宋简体" w:hAnsi="Times New Roman" w:cs="Times New Roman" w:hint="eastAsia"/>
          <w:b/>
          <w:sz w:val="36"/>
          <w:szCs w:val="36"/>
        </w:rPr>
        <w:t>政策措施</w:t>
      </w:r>
      <w:r>
        <w:rPr>
          <w:rFonts w:ascii="Times New Roman" w:eastAsia="方正小标宋简体" w:hAnsi="Times New Roman" w:cs="Times New Roman" w:hint="eastAsia"/>
          <w:b/>
          <w:sz w:val="36"/>
          <w:szCs w:val="36"/>
        </w:rPr>
        <w:t>文件</w:t>
      </w:r>
      <w:r w:rsidRPr="00FC4AAA">
        <w:rPr>
          <w:rFonts w:ascii="Times New Roman" w:eastAsia="方正小标宋简体" w:hAnsi="Times New Roman" w:cs="Times New Roman"/>
          <w:b/>
          <w:sz w:val="36"/>
          <w:szCs w:val="36"/>
        </w:rPr>
        <w:t>目录</w:t>
      </w:r>
    </w:p>
    <w:p w:rsidR="00A448C7" w:rsidRPr="00A448C7" w:rsidRDefault="00A448C7"/>
    <w:tbl>
      <w:tblPr>
        <w:tblW w:w="9356" w:type="dxa"/>
        <w:tblInd w:w="-459" w:type="dxa"/>
        <w:tblLook w:val="04A0" w:firstRow="1" w:lastRow="0" w:firstColumn="1" w:lastColumn="0" w:noHBand="0" w:noVBand="1"/>
      </w:tblPr>
      <w:tblGrid>
        <w:gridCol w:w="1098"/>
        <w:gridCol w:w="5139"/>
        <w:gridCol w:w="3119"/>
      </w:tblGrid>
      <w:tr w:rsidR="00A448C7" w:rsidRPr="00A448C7" w:rsidTr="00A448C7">
        <w:trPr>
          <w:trHeight w:val="97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8C7" w:rsidRPr="00A448C7" w:rsidRDefault="00A448C7" w:rsidP="00A448C7">
            <w:pPr>
              <w:widowControl/>
              <w:jc w:val="center"/>
              <w:rPr>
                <w:rFonts w:ascii="宋体" w:eastAsia="宋体" w:hAnsi="宋体" w:cs="宋体"/>
                <w:color w:val="000000"/>
                <w:kern w:val="0"/>
                <w:sz w:val="22"/>
              </w:rPr>
            </w:pPr>
            <w:r w:rsidRPr="00A448C7">
              <w:rPr>
                <w:rFonts w:ascii="宋体" w:eastAsia="宋体" w:hAnsi="宋体" w:cs="宋体" w:hint="eastAsia"/>
                <w:b/>
                <w:bCs/>
                <w:kern w:val="0"/>
                <w:sz w:val="24"/>
                <w:szCs w:val="24"/>
              </w:rPr>
              <w:t>序号</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A448C7" w:rsidRPr="00A448C7" w:rsidRDefault="00A448C7" w:rsidP="00A448C7">
            <w:pPr>
              <w:widowControl/>
              <w:jc w:val="center"/>
              <w:rPr>
                <w:rFonts w:ascii="宋体" w:eastAsia="宋体" w:hAnsi="宋体" w:cs="宋体"/>
                <w:b/>
                <w:bCs/>
                <w:kern w:val="0"/>
                <w:sz w:val="24"/>
                <w:szCs w:val="24"/>
              </w:rPr>
            </w:pPr>
            <w:r w:rsidRPr="00A448C7">
              <w:rPr>
                <w:rFonts w:ascii="宋体" w:eastAsia="宋体" w:hAnsi="宋体" w:cs="宋体" w:hint="eastAsia"/>
                <w:b/>
                <w:bCs/>
                <w:kern w:val="0"/>
                <w:sz w:val="24"/>
                <w:szCs w:val="24"/>
              </w:rPr>
              <w:t>文件名</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448C7" w:rsidRPr="00A448C7" w:rsidRDefault="00A448C7" w:rsidP="00A448C7">
            <w:pPr>
              <w:widowControl/>
              <w:jc w:val="center"/>
              <w:rPr>
                <w:rFonts w:ascii="宋体" w:eastAsia="宋体" w:hAnsi="宋体" w:cs="宋体"/>
                <w:b/>
                <w:bCs/>
                <w:color w:val="000000"/>
                <w:kern w:val="0"/>
                <w:sz w:val="24"/>
                <w:szCs w:val="24"/>
              </w:rPr>
            </w:pPr>
            <w:r w:rsidRPr="00A448C7">
              <w:rPr>
                <w:rFonts w:ascii="宋体" w:eastAsia="宋体" w:hAnsi="宋体" w:cs="宋体" w:hint="eastAsia"/>
                <w:b/>
                <w:bCs/>
                <w:color w:val="000000"/>
                <w:kern w:val="0"/>
                <w:sz w:val="24"/>
                <w:szCs w:val="24"/>
              </w:rPr>
              <w:t>文号</w:t>
            </w:r>
          </w:p>
        </w:tc>
      </w:tr>
      <w:tr w:rsidR="00A448C7" w:rsidRPr="00A448C7" w:rsidTr="00A448C7">
        <w:trPr>
          <w:trHeight w:val="1261"/>
        </w:trPr>
        <w:tc>
          <w:tcPr>
            <w:tcW w:w="1098" w:type="dxa"/>
            <w:tcBorders>
              <w:top w:val="nil"/>
              <w:left w:val="single" w:sz="4" w:space="0" w:color="auto"/>
              <w:bottom w:val="single" w:sz="4" w:space="0" w:color="auto"/>
              <w:right w:val="single" w:sz="4" w:space="0" w:color="auto"/>
            </w:tcBorders>
            <w:shd w:val="clear" w:color="auto" w:fill="auto"/>
            <w:vAlign w:val="center"/>
            <w:hideMark/>
          </w:tcPr>
          <w:p w:rsidR="00A448C7" w:rsidRPr="00A448C7" w:rsidRDefault="00A448C7" w:rsidP="00A448C7">
            <w:pPr>
              <w:widowControl/>
              <w:spacing w:line="440" w:lineRule="exact"/>
              <w:jc w:val="center"/>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1</w:t>
            </w:r>
          </w:p>
        </w:tc>
        <w:tc>
          <w:tcPr>
            <w:tcW w:w="5139" w:type="dxa"/>
            <w:tcBorders>
              <w:top w:val="nil"/>
              <w:left w:val="nil"/>
              <w:bottom w:val="single" w:sz="4" w:space="0" w:color="auto"/>
              <w:right w:val="single" w:sz="4" w:space="0" w:color="auto"/>
            </w:tcBorders>
            <w:shd w:val="clear" w:color="auto" w:fill="auto"/>
            <w:vAlign w:val="center"/>
            <w:hideMark/>
          </w:tcPr>
          <w:p w:rsidR="00A448C7" w:rsidRPr="00A448C7" w:rsidRDefault="00A448C7" w:rsidP="00A448C7">
            <w:pPr>
              <w:widowControl/>
              <w:spacing w:line="440" w:lineRule="exact"/>
              <w:jc w:val="left"/>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浙江省商务厅 浙江省住房和城乡建设厅关于下发《关于加快发展预拌砂浆的实施办法》的通知</w:t>
            </w:r>
          </w:p>
        </w:tc>
        <w:tc>
          <w:tcPr>
            <w:tcW w:w="3119" w:type="dxa"/>
            <w:tcBorders>
              <w:top w:val="nil"/>
              <w:left w:val="nil"/>
              <w:bottom w:val="single" w:sz="4" w:space="0" w:color="auto"/>
              <w:right w:val="single" w:sz="4" w:space="0" w:color="auto"/>
            </w:tcBorders>
            <w:shd w:val="clear" w:color="auto" w:fill="auto"/>
            <w:vAlign w:val="center"/>
            <w:hideMark/>
          </w:tcPr>
          <w:p w:rsidR="00A448C7" w:rsidRPr="00A448C7" w:rsidRDefault="00A448C7" w:rsidP="00A448C7">
            <w:pPr>
              <w:widowControl/>
              <w:spacing w:line="440" w:lineRule="exact"/>
              <w:jc w:val="left"/>
              <w:rPr>
                <w:rFonts w:ascii="仿宋_GB2312" w:eastAsia="仿宋_GB2312" w:hAnsi="宋体" w:cs="宋体"/>
                <w:color w:val="000000"/>
                <w:kern w:val="0"/>
                <w:sz w:val="28"/>
                <w:szCs w:val="28"/>
              </w:rPr>
            </w:pPr>
            <w:r w:rsidRPr="00A448C7">
              <w:rPr>
                <w:rFonts w:ascii="仿宋_GB2312" w:eastAsia="仿宋_GB2312" w:hAnsi="宋体" w:cs="宋体" w:hint="eastAsia"/>
                <w:color w:val="000000"/>
                <w:kern w:val="0"/>
                <w:sz w:val="28"/>
                <w:szCs w:val="28"/>
              </w:rPr>
              <w:t>浙商务联发[2014]137号</w:t>
            </w:r>
          </w:p>
        </w:tc>
      </w:tr>
    </w:tbl>
    <w:p w:rsidR="00A448C7" w:rsidRPr="00A448C7" w:rsidRDefault="00A448C7"/>
    <w:sectPr w:rsidR="00A448C7" w:rsidRPr="00A448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E6" w:rsidRDefault="008174E6" w:rsidP="00C023CC">
      <w:r>
        <w:separator/>
      </w:r>
    </w:p>
  </w:endnote>
  <w:endnote w:type="continuationSeparator" w:id="0">
    <w:p w:rsidR="008174E6" w:rsidRDefault="008174E6" w:rsidP="00C0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E6" w:rsidRDefault="008174E6" w:rsidP="00C023CC">
      <w:r>
        <w:separator/>
      </w:r>
    </w:p>
  </w:footnote>
  <w:footnote w:type="continuationSeparator" w:id="0">
    <w:p w:rsidR="008174E6" w:rsidRDefault="008174E6" w:rsidP="00C02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3F"/>
    <w:rsid w:val="000F2299"/>
    <w:rsid w:val="001B0BC4"/>
    <w:rsid w:val="0033671F"/>
    <w:rsid w:val="003F71EF"/>
    <w:rsid w:val="006A6F1D"/>
    <w:rsid w:val="00745E3F"/>
    <w:rsid w:val="008174E6"/>
    <w:rsid w:val="00A448C7"/>
    <w:rsid w:val="00A45C0A"/>
    <w:rsid w:val="00C023CC"/>
    <w:rsid w:val="00E56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23CC"/>
    <w:rPr>
      <w:sz w:val="18"/>
      <w:szCs w:val="18"/>
    </w:rPr>
  </w:style>
  <w:style w:type="paragraph" w:styleId="a4">
    <w:name w:val="footer"/>
    <w:basedOn w:val="a"/>
    <w:link w:val="Char0"/>
    <w:uiPriority w:val="99"/>
    <w:unhideWhenUsed/>
    <w:rsid w:val="00C023CC"/>
    <w:pPr>
      <w:tabs>
        <w:tab w:val="center" w:pos="4153"/>
        <w:tab w:val="right" w:pos="8306"/>
      </w:tabs>
      <w:snapToGrid w:val="0"/>
      <w:jc w:val="left"/>
    </w:pPr>
    <w:rPr>
      <w:sz w:val="18"/>
      <w:szCs w:val="18"/>
    </w:rPr>
  </w:style>
  <w:style w:type="character" w:customStyle="1" w:styleId="Char0">
    <w:name w:val="页脚 Char"/>
    <w:basedOn w:val="a0"/>
    <w:link w:val="a4"/>
    <w:uiPriority w:val="99"/>
    <w:rsid w:val="00C023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23CC"/>
    <w:rPr>
      <w:sz w:val="18"/>
      <w:szCs w:val="18"/>
    </w:rPr>
  </w:style>
  <w:style w:type="paragraph" w:styleId="a4">
    <w:name w:val="footer"/>
    <w:basedOn w:val="a"/>
    <w:link w:val="Char0"/>
    <w:uiPriority w:val="99"/>
    <w:unhideWhenUsed/>
    <w:rsid w:val="00C023CC"/>
    <w:pPr>
      <w:tabs>
        <w:tab w:val="center" w:pos="4153"/>
        <w:tab w:val="right" w:pos="8306"/>
      </w:tabs>
      <w:snapToGrid w:val="0"/>
      <w:jc w:val="left"/>
    </w:pPr>
    <w:rPr>
      <w:sz w:val="18"/>
      <w:szCs w:val="18"/>
    </w:rPr>
  </w:style>
  <w:style w:type="character" w:customStyle="1" w:styleId="Char0">
    <w:name w:val="页脚 Char"/>
    <w:basedOn w:val="a0"/>
    <w:link w:val="a4"/>
    <w:uiPriority w:val="99"/>
    <w:rsid w:val="00C023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7720">
      <w:bodyDiv w:val="1"/>
      <w:marLeft w:val="0"/>
      <w:marRight w:val="0"/>
      <w:marTop w:val="0"/>
      <w:marBottom w:val="0"/>
      <w:divBdr>
        <w:top w:val="none" w:sz="0" w:space="0" w:color="auto"/>
        <w:left w:val="none" w:sz="0" w:space="0" w:color="auto"/>
        <w:bottom w:val="none" w:sz="0" w:space="0" w:color="auto"/>
        <w:right w:val="none" w:sz="0" w:space="0" w:color="auto"/>
      </w:divBdr>
    </w:div>
    <w:div w:id="7628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385</Words>
  <Characters>2201</Characters>
  <Application>Microsoft Office Word</Application>
  <DocSecurity>0</DocSecurity>
  <Lines>18</Lines>
  <Paragraphs>5</Paragraphs>
  <ScaleCrop>false</ScaleCrop>
  <Company>Lenovo</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王雪莲/ZJSW</dc:creator>
  <cp:keywords/>
  <dc:description/>
  <cp:lastModifiedBy>王雪莲/ZJSW</cp:lastModifiedBy>
  <cp:revision>8</cp:revision>
  <dcterms:created xsi:type="dcterms:W3CDTF">2020-11-23T08:21:00Z</dcterms:created>
  <dcterms:modified xsi:type="dcterms:W3CDTF">2020-11-24T01:50:00Z</dcterms:modified>
</cp:coreProperties>
</file>