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949" w:type="pct"/>
        <w:jc w:val="center"/>
        <w:tblCellSpacing w:w="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6"/>
                <w:szCs w:val="36"/>
              </w:rPr>
              <w:t>关于公开征求对《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36"/>
                <w:szCs w:val="36"/>
                <w:lang w:eastAsia="zh-CN"/>
              </w:rPr>
              <w:t>浙江省商务厅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36"/>
                <w:szCs w:val="36"/>
                <w:lang w:val="en-US" w:eastAsia="zh-CN"/>
              </w:rPr>
              <w:t xml:space="preserve">  浙江省生态环境厅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36"/>
                <w:szCs w:val="36"/>
                <w:lang w:eastAsia="zh-CN"/>
              </w:rPr>
              <w:t>浙江省住房和城乡建设厅</w:t>
            </w:r>
            <w:r>
              <w:rPr>
                <w:rFonts w:ascii="Arial" w:hAnsi="Arial" w:eastAsia="宋体" w:cs="Arial"/>
                <w:color w:val="000000"/>
                <w:kern w:val="0"/>
                <w:sz w:val="36"/>
                <w:szCs w:val="36"/>
              </w:rPr>
              <w:t>关于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36"/>
                <w:szCs w:val="36"/>
                <w:lang w:eastAsia="zh-CN"/>
              </w:rPr>
              <w:t>推动浙江省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Arial" w:hAnsi="Arial" w:eastAsia="宋体" w:cs="Arial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36"/>
                <w:szCs w:val="36"/>
                <w:lang w:eastAsia="zh-CN"/>
              </w:rPr>
              <w:t>预拌砂浆行业高质量发展的指导意见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36"/>
                <w:szCs w:val="36"/>
              </w:rPr>
              <w:t>（征求意见稿）》意见的公告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42"/>
                <w:szCs w:val="42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42"/>
                <w:szCs w:val="42"/>
              </w:rPr>
              <w:pict>
                <v:rect id="_x0000_i1025" o:spt="1" style="height:0.75pt;width:0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根据《浙江省促进散装水泥发展和应用条例》《中共浙江省委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 xml:space="preserve"> 浙江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省人民政府关于开展质量提升行动的实施意见》（浙委发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27号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）《浙江省散装水泥、预拌混凝土和预拌砂浆发展“十四五”规划》（浙商务联发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48号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）要求，结合我省预拌砂浆行业发展实际，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我们起草了《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浙江省商务厅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 xml:space="preserve"> 浙江省生态环境厅 浙江省住房和城乡建设厅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关于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推动浙江省预拌砂浆行业高质量发展的指导意见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（征求意见稿）》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</w:rPr>
              <w:t>,现予公告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。公众如有意见建议，请于20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日前反馈省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散装水泥发展中心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ascii="Arial" w:hAnsi="Arial" w:eastAsia="仿宋" w:cs="Arial"/>
                <w:color w:val="000000"/>
                <w:kern w:val="0"/>
                <w:sz w:val="32"/>
                <w:szCs w:val="32"/>
              </w:rPr>
              <w:t>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598" w:leftChars="304" w:hanging="960" w:hangingChars="300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598" w:leftChars="304" w:hanging="960" w:hangingChars="300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附件：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浙江省商务厅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 xml:space="preserve"> 浙江省生态环境厅 浙江省住房和城乡建设厅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关于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推动浙江省预拌砂浆行业高质量发展的指导意见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（征求意见稿）》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958" w:leftChars="456" w:firstLine="640" w:firstLineChars="200"/>
              <w:jc w:val="left"/>
              <w:textAlignment w:val="auto"/>
              <w:rPr>
                <w:rFonts w:hint="default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2.意见反馈表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080" w:firstLine="480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0" w:firstLineChars="1500"/>
              <w:jc w:val="left"/>
              <w:textAlignment w:val="auto"/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浙江省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商务厅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32"/>
                <w:szCs w:val="32"/>
              </w:rPr>
              <w:t>                                             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联系人：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eastAsia="zh-CN"/>
              </w:rPr>
              <w:t>汪超玲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  <w:t>电话：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2"/>
                <w:szCs w:val="32"/>
                <w:lang w:val="en-US" w:eastAsia="zh-CN"/>
              </w:rPr>
              <w:t>13588756418</w:t>
            </w:r>
            <w:r>
              <w:rPr>
                <w:rFonts w:ascii="Arial" w:hAnsi="Arial" w:eastAsia="仿宋" w:cs="Arial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Arial" w:hAnsi="Arial" w:eastAsia="仿宋" w:cs="Arial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ascii="Arial" w:hAnsi="Arial" w:eastAsia="仿宋" w:cs="Arial"/>
                <w:color w:val="000000"/>
                <w:kern w:val="0"/>
                <w:sz w:val="32"/>
                <w:szCs w:val="32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eastAsia" w:ascii="Times New Roman" w:hAnsi="Times New Roman" w:eastAsia="仿宋"/>
                <w:sz w:val="32"/>
                <w:szCs w:val="32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44"/>
                <w:szCs w:val="4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  <w:lang w:eastAsia="zh-CN"/>
              </w:rPr>
              <w:t>浙江省商务厅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 xml:space="preserve"> 浙江省生态环境厅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>浙江省住房和城乡建设厅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</w:rPr>
              <w:t>关于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  <w:lang w:val="en-US" w:eastAsia="zh-CN"/>
              </w:rPr>
              <w:t>推动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</w:rPr>
              <w:t>浙江省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</w:rPr>
              <w:t>预拌砂浆行业高质量发展的指导意见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（征求意见稿）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44"/>
                <w:szCs w:val="4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预拌砂浆作为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建筑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工程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建设不可或缺的基础性材料，近年来在“美丽浙江”建设、打赢蓝天保卫战、绿色发展等大环境影响下得到了快速推广应用。但是，我省预拌砂浆行业发展不平衡、不充分的矛盾依然存在，产能利用率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不高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、产品质量参差不齐、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低碳绿色生产需要加强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等问题仍旧突出。为推进供给侧结构性改革，引导行业高质量发展，根据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《浙江省促进散装水泥发展和应用条例》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《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eastAsia="zh-CN"/>
              </w:rPr>
              <w:t>中共浙江省委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val="en-US" w:eastAsia="zh-CN"/>
              </w:rPr>
              <w:t xml:space="preserve"> 浙江省人民政府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关于开展质量提升行动的实施意见》（浙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eastAsia="zh-CN"/>
              </w:rPr>
              <w:t>委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发〔20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〕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highlight w:val="none"/>
              </w:rPr>
              <w:t>号）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《浙江省散装水泥、预拌混凝土和预拌砂浆发展“十四五”规划》（浙商务联发〔2021〕48号）要求，提出以下指导意见。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一、总体要求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 w:cs="黑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（一）指导思想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以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习近平新时代中国特色社会主义思想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为指导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，全面贯彻党的十九大和十九届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历次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全会和中央经济工作会议精神，忠实践行“八八战略”，奋力打造“重要窗口”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争创社会主义现代化先行省，高质量发展建设共同富裕示范区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，贯彻落实创新、协调、绿色、开放、共享的发展理念，构建完善的预拌砂浆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规划布局、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装备制造、科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研发、原料供应、生产、物流及应用的产业链体系，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不断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提升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行业低碳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绿色水平，推动预拌砂浆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业高质量发展。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bookmarkStart w:id="0" w:name="_Toc530671823"/>
            <w:bookmarkEnd w:id="0"/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（二）</w:t>
            </w:r>
            <w:bookmarkStart w:id="1" w:name="_Hlk517872924"/>
            <w:bookmarkEnd w:id="1"/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基本原则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坚持政府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规划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，市场主导。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坚持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政府在预拌砂浆行业发展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的规划布局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，鼓励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以企业为主体、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市场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为导向开展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有序竞争。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坚持全省统筹，属地落实。省级主管部门统筹制定行业高质量发展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政策措施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各地推动本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域协调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发展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抓好具体落实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坚持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低碳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环保，绿色发展。推进行业清洁生产改造，提升行业低碳、绿色水平，打造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预拌砂浆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绿色产业链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供应链。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坚持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数字改革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，创新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驱动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。以科技创新为支撑，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加强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专用车辆和预拌砂浆应用数字化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改革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不断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提升行业数字化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场景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应用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水平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二、加强区域协调，推动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  <w:t>产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业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  <w:t>有序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（三）保持稳定性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积极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推动预拌砂浆行业高质量发展，保持发展速度和发展规模，力争到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“十四五”末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县县设立预拌砂浆生产线。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（四）统筹均衡性发展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各地要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根据省级规划，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制订与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本区域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国民经济发展协调的行业发展规划，实现区域均衡发展；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产企业要研判市场需求规模，分析市场需求结构，保持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区域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供需平衡。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（五）突出可持续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性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坚持绿色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协调可持续发展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，推动行业从规模速度型向质量效益型、粗放增长型向集约增长型转变，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推动产业向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结构更趋合理、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品种更加多元、市场分布更广、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附加值更高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的方向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发展。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三、加强规划管理，优化产业布局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（六）强化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产业科学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规划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布局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严格执行《浙江省促进散装水泥发展和应用条例》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《浙江省散装水泥、预拌混凝土和预拌砂浆“十四五”发展规划》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加强行业规划布局，遵守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“以干混为主，湿拌谨慎发展”原则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新建湿拌砂浆生产项目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纳入预拌砂浆产业一体规划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（七）推动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产业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现代化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充分发挥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龙头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骨干企业在环境保护、智能工厂、清洁生产等方面的示范引领作用，促进全省预拌砂浆产业智能、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低碳、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绿色发展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鼓励企业研发新型特种砂浆，打造自有品牌，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实现服务型“智”造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鼓励区域间企业整合资源，优势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互补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（八）提高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产业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产能利用率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坚持集约化发展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的思路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在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instrText xml:space="preserve"> HYPERLINK "https://baike.baidu.com/item/%E7%94%9F%E4%BA%A7%E8%A6%81%E7%B4%A0" \t "https://baike.baidu.com/item/%E9%9B%86%E7%BA%A6%E5%8C%96%E5%8F%91%E5%B1%95/_blank" </w:instrTex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生产要素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组合方式上，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变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粗放式模式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要素组合的集结、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instrText xml:space="preserve"> HYPERLINK "https://baike.baidu.com/item/%E5%8D%8F%E8%B0%83" \t "https://baike.baidu.com/item/%E9%9B%86%E7%BA%A6%E5%8C%96%E5%8F%91%E5%B1%95/_blank" </w:instrTex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协调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和优化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模式，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优化产业结构和生产布局。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通过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instrText xml:space="preserve"> HYPERLINK "https://baike.baidu.com/item/%E6%8A%80%E6%9C%AF%E8%BF%9B%E6%AD%A5" \t "https://baike.baidu.com/item/%E9%9B%86%E7%BA%A6%E5%8C%96%E5%8F%91%E5%B1%95/_blank" </w:instrTex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技术进步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和改善管理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着力去除低端、无效的供给能力，增加有效供给，着力提高产能利用率，平衡市场供求关系，提升企业生产经营效益，推动提高行业运行的整体质量和效率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在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instrText xml:space="preserve"> HYPERLINK "https://baike.baidu.com/item/%E7%89%A9%E8%B4%A8%E8%B5%84%E6%BA%90" \t "https://baike.baidu.com/item/%E9%9B%86%E7%BA%A6%E5%8C%96%E5%8F%91%E5%B1%95/_blank" </w:instrTex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资源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综合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利用上不断降低物耗水平，不断降低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instrText xml:space="preserve"> HYPERLINK "https://baike.baidu.com/item/%E4%BA%A7%E5%93%81%E6%88%90%E6%9C%AC" \t "https://baike.baidu.com/item/%E9%9B%86%E7%BA%A6%E5%8C%96%E5%8F%91%E5%B1%95/_blank" </w:instrTex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产品成本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，提高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instrText xml:space="preserve"> HYPERLINK "https://baike.baidu.com/item/%E7%94%9F%E4%BA%A7%E8%A6%81%E7%B4%A0" \t "https://baike.baidu.com/item/%E9%9B%86%E7%BA%A6%E5%8C%96%E5%8F%91%E5%B1%95/_blank" </w:instrTex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生产要素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的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instrText xml:space="preserve"> HYPERLINK "https://baike.baidu.com/item/%E8%B4%A8%E9%87%8F" \t "https://baike.baidu.com/item/%E9%9B%86%E7%BA%A6%E5%8C%96%E5%8F%91%E5%B1%95/_blank" </w:instrTex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质量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和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instrText xml:space="preserve"> HYPERLINK "https://baike.baidu.com/item/%E6%95%88%E7%9B%8A" \t "https://baike.baidu.com/item/%E9%9B%86%E7%BA%A6%E5%8C%96%E5%8F%91%E5%B1%95/_blank" </w:instrTex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t>效益</w:t>
            </w:r>
            <w:r>
              <w:rPr>
                <w:rFonts w:hint="default" w:ascii="Times New Roman" w:hAnsi="Times New Roman" w:eastAsia="仿宋_GB2312"/>
                <w:sz w:val="32"/>
                <w:szCs w:val="32"/>
                <w:highlight w:val="none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县级行政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区域内现有产能的利用率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力争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达到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60%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同时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做好湿拌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砂浆的市场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需求分析，解决好供给侧与需求侧的关系，兼顾市场的稳定性，避免重复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无序建设。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四、加强质量管理，规范生产行为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（九）加强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产品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质量监管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各地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应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按照《浙江省促进散装水泥发展和应用条例》，组织开展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产品质量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监督检查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加大预拌砂浆产品质量监督抽查力度，尤其是对未实施清洁生产和明显超出合理运输半径的产品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增加飞行检查频次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严禁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建设工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程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使用不合格产品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对涉嫌犯罪的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及时移送司法机关。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（十）坚持标准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  <w:t>规范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体系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</w:rPr>
              <w:t>预拌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干混砂浆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</w:rPr>
              <w:t>生产项目建设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应当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</w:rPr>
              <w:t>符合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《干混砂浆生产线设计规范》（GB51176-2016）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</w:rPr>
              <w:t>要求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。鼓励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企业申请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highlight w:val="none"/>
              </w:rPr>
              <w:t>绿色建材评价标识。建立健全技术、专利、标准协同机制，开展对标达标活动，鼓励、引领企业主动制定和实施先进标准。全面实施企业标准自我声明公开和监督制度，实施企业标准领跑者制度。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（十一）加强原材料质量管理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 w:cs="仿宋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  <w:highlight w:val="none"/>
              </w:rPr>
              <w:t>企业要建立预拌砂浆原材料采购、使用台账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highlight w:val="none"/>
              </w:rPr>
              <w:t>完善原材料质量抽检制度，实行定期抽查。鼓励优势企业建设精品机制砂基地，鼓励建筑垃圾再生利用，加强预拌砂浆外加剂的质量管理。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（十二）建立产品质量追溯体系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生产企业要运用数字化、智能化、物联网等手段，对预拌砂浆产品从生产到消费市场实施精细化管理，跟踪、记录产品生产、流通、使用全周期质量安全信息，筑牢质量安全底线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，切实负起质量安全主体责任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营销企业对产品质量负直接责任。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（十三）严格试验室管理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预拌砂浆生产企业要加强试验室管理，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不断改善试验环境条件，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做好各类项目的检测，并按规范格式记录试验结果。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 xml:space="preserve">五、优化营商环境，倡导有序竞争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（十四）营造有序市场环境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加大对反不正当竞争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反垄断法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律政策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的宣传解读力度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协同相关职能部门严肃查处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违法行为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引导预拌砂浆行业企业遵守法律法规，加强行业自律，维护市场秩序。为优化营商环境，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对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外省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进入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浙江的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预拌砂浆产品，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按照浙江预拌砂浆生产企业要求平等对待。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（十五）加大执法力度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各地要严厉查处无证生产、销售假冒伪劣产品、工程检验报告造假、自动监测数据弄虚作假等违法违规行为，相关执法查处信息纳入全省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信用体系，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依法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实施联合惩戒。涉嫌犯罪的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，及时移送司法机关。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（十六）加强质量预警分析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各地行业管理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机构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要通过第三方检测机构，整理预拌砂浆质量监测报告、影响分析、防御措施及应对建议等信息，及时预警、动态发布、主动应对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，预拌砂浆生产企业应积极配合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六、坚持创新驱动，推动绿色发展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  <w:t>（十七）坚持创新发展理念，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</w:rPr>
              <w:t>深入实施创新驱动发展战略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充分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发挥市场在资源配置中的决定性作用，积极引导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行业企业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推动各种创新要素向产品和服务的供给端集聚，以新技术新业态改造提升产业质量和发展水平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推动创新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与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创新创业互动转变，推动技术创新、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科技研发、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标准研制和产业化协调发展，用先进标准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和工艺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引领产品、工程和服务质量提升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，坚持绿色发展，提高行业企业在生产、物流与应用过程中的减碳能力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  <w:t>（十八）持续推进预拌砂浆产业清洁化生产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highlight w:val="none"/>
                <w:lang w:val="en-US" w:eastAsia="zh-CN"/>
              </w:rPr>
              <w:t>推动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行业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清洁化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（地方）标准的制订与实施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持续开展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highlight w:val="none"/>
                <w:lang w:val="en-US" w:eastAsia="zh-CN"/>
              </w:rPr>
              <w:t>行业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highlight w:val="none"/>
              </w:rPr>
              <w:t>清洁化生产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highlight w:val="none"/>
                <w:lang w:val="en-US" w:eastAsia="zh-CN"/>
              </w:rPr>
              <w:t>排查督查工作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highlight w:val="none"/>
                <w:lang w:val="en-US" w:eastAsia="zh-CN"/>
              </w:rPr>
              <w:t>建立</w:t>
            </w:r>
            <w:r>
              <w:rPr>
                <w:rFonts w:hint="eastAsia" w:ascii="Times New Roman" w:hAnsi="Times New Roman" w:eastAsia="仿宋_GB2312"/>
                <w:bCs/>
                <w:sz w:val="32"/>
                <w:szCs w:val="32"/>
                <w:highlight w:val="none"/>
              </w:rPr>
              <w:t>清洁生产常效管理机制。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各地预拌砂浆生产企业要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严格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执行清洁生产相关规定，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按照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清洁化生产达标企业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要求进行改造、建设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运营，在生产、物流、应用端对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污染物排放超过国家或者地方规定的排放标准，或者虽未超过国家或者地方规定的排放标准，但超过重点污染物排放总量控制指标的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应当实施强制性清洁生产审核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地方政府相关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职能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部门要完善“散乱污”企业认定办法，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对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清洁生产不达标企业分类实施关停取缔、整合搬迁、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限期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整改提升等措施。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  <w:t>（十九）积极推动预拌砂浆产业数字化建设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贯彻落实省委省政府关于“数字化改革”的总体部署，开展预拌砂浆行业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数字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化、智能化创新行动，促进预拌砂浆行业生产方式的自动化、智能化、无人化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发展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。培育一批集智能生产、智能运维和智能管理为一体的智能工厂，切实提高产品质量、运营效率、设备管理和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绿色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环保水平。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七、加强组织实施，健全保障体系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  <w:t>（二十）强化监管责任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各地要按照“谁审批、谁负责”“谁主管、谁监管”的原则，落实预拌砂浆生产安全、质量安全、环境安全等属地监管主体责任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要高度重视预拌砂浆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规划、生产、质量、流通、应用等环节的监管。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相关部门要加强对工作的督促检查，将重点问题、突出问题纳入工作考核。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  <w:t>（二十一）强化人才培养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强化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企业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与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高等学校、职业院校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科研院所、行业协会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的合作，整合人才培育优势资源，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推动企业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逐步成为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人才培养的主体。实施企业质量素质提升工程，全面提高企业经营管理者、一线员工的质量意识和水平。加强人才梯队建设，实施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人才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职业能力提升计划，完善技术技能人才培养培训工作体系，培育众多“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  <w:t>中国（浙江）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工匠”。发挥各级工会组织作用，开展劳动和技能竞赛活动。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eastAsia="zh-CN"/>
              </w:rPr>
              <w:t>（二十二）加强宣传引导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各有关部门要广泛宣传相关产业政策和法律法规，营造良好的社会监督氛围。相关行业协会、骨干企业要积极开展专题研讨、政策宣传，广泛凝聚促进预拌砂浆行业高质量发展的共识，营造全行业共同参与、共同治理、共同提升的良好氛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八、附则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（二十三）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本意见由省商务厅、省生态环境厅、省建设厅共同负责解释。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（二十四）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本意见自2022年*月*日起施行。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附件2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意见反馈表</w:t>
            </w: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9"/>
              <w:gridCol w:w="2045"/>
              <w:gridCol w:w="2060"/>
              <w:gridCol w:w="20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单位</w:t>
                  </w:r>
                </w:p>
              </w:tc>
              <w:tc>
                <w:tcPr>
                  <w:tcW w:w="6392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（盖章）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30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联系人</w:t>
                  </w:r>
                </w:p>
              </w:tc>
              <w:tc>
                <w:tcPr>
                  <w:tcW w:w="2130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131" w:type="dxa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22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意见与建议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77" w:hRule="atLeast"/>
              </w:trPr>
              <w:tc>
                <w:tcPr>
                  <w:tcW w:w="8522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/>
              <w:jc w:val="center"/>
              <w:textAlignment w:val="auto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jYWNiZjY1MWVjZmUxYzI3ZGY2YjQ5MzU2YzYzM2YifQ=="/>
  </w:docVars>
  <w:rsids>
    <w:rsidRoot w:val="001A0A4E"/>
    <w:rsid w:val="00090318"/>
    <w:rsid w:val="000A0487"/>
    <w:rsid w:val="00103E5D"/>
    <w:rsid w:val="001075A0"/>
    <w:rsid w:val="00130290"/>
    <w:rsid w:val="001449BA"/>
    <w:rsid w:val="0019626E"/>
    <w:rsid w:val="001A0A4E"/>
    <w:rsid w:val="001B430E"/>
    <w:rsid w:val="003328DD"/>
    <w:rsid w:val="0036048A"/>
    <w:rsid w:val="003C0D29"/>
    <w:rsid w:val="0042427C"/>
    <w:rsid w:val="004356B8"/>
    <w:rsid w:val="00443F3A"/>
    <w:rsid w:val="00533075"/>
    <w:rsid w:val="00533BF4"/>
    <w:rsid w:val="00572538"/>
    <w:rsid w:val="00653AC6"/>
    <w:rsid w:val="006625EE"/>
    <w:rsid w:val="006B596F"/>
    <w:rsid w:val="006D0CDB"/>
    <w:rsid w:val="006D3C20"/>
    <w:rsid w:val="007A7A23"/>
    <w:rsid w:val="007D4BCB"/>
    <w:rsid w:val="007E7F82"/>
    <w:rsid w:val="008F0CEB"/>
    <w:rsid w:val="00930F89"/>
    <w:rsid w:val="00993F19"/>
    <w:rsid w:val="009E2BB6"/>
    <w:rsid w:val="009F3F93"/>
    <w:rsid w:val="00A65D9F"/>
    <w:rsid w:val="00AB24C0"/>
    <w:rsid w:val="00AE6703"/>
    <w:rsid w:val="00B37F6D"/>
    <w:rsid w:val="00CE2281"/>
    <w:rsid w:val="00D108C2"/>
    <w:rsid w:val="00D30533"/>
    <w:rsid w:val="00E21F6D"/>
    <w:rsid w:val="00FC7B63"/>
    <w:rsid w:val="00FC7FFD"/>
    <w:rsid w:val="00FD5268"/>
    <w:rsid w:val="04E452D9"/>
    <w:rsid w:val="05404C1F"/>
    <w:rsid w:val="095A3DD5"/>
    <w:rsid w:val="0A1D73F2"/>
    <w:rsid w:val="0EF6634E"/>
    <w:rsid w:val="112673DA"/>
    <w:rsid w:val="160552A9"/>
    <w:rsid w:val="1CB538AE"/>
    <w:rsid w:val="1E810AB2"/>
    <w:rsid w:val="25676396"/>
    <w:rsid w:val="2A436A99"/>
    <w:rsid w:val="2BBE7D9C"/>
    <w:rsid w:val="2F067108"/>
    <w:rsid w:val="30A25EDE"/>
    <w:rsid w:val="33835B53"/>
    <w:rsid w:val="38AE308F"/>
    <w:rsid w:val="3ACD61AC"/>
    <w:rsid w:val="3D8856F2"/>
    <w:rsid w:val="3F8F587F"/>
    <w:rsid w:val="414A77E3"/>
    <w:rsid w:val="49A353D2"/>
    <w:rsid w:val="4A9B06FB"/>
    <w:rsid w:val="4C6C31D0"/>
    <w:rsid w:val="546C233A"/>
    <w:rsid w:val="5797131D"/>
    <w:rsid w:val="5C19335A"/>
    <w:rsid w:val="5CF9470E"/>
    <w:rsid w:val="6D3A5FE3"/>
    <w:rsid w:val="7A110BAE"/>
    <w:rsid w:val="7CD0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0"/>
    <w:basedOn w:val="1"/>
    <w:qFormat/>
    <w:uiPriority w:val="0"/>
    <w:pPr>
      <w:widowControl/>
      <w:snapToGrid w:val="0"/>
      <w:spacing w:line="240" w:lineRule="auto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378</Words>
  <Characters>406</Characters>
  <Lines>12</Lines>
  <Paragraphs>3</Paragraphs>
  <TotalTime>2</TotalTime>
  <ScaleCrop>false</ScaleCrop>
  <LinksUpToDate>false</LinksUpToDate>
  <CharactersWithSpaces>482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2018-07-16T08:07:00Z</dcterms:created>
  <dc:creator>hp1</dc:creator>
  <cp:lastModifiedBy>冬林</cp:lastModifiedBy>
  <cp:lastPrinted>2022-05-12T07:39:00Z</cp:lastPrinted>
  <dcterms:modified xsi:type="dcterms:W3CDTF">2022-05-16T02:36:20Z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7DF4CFD30E4F4EC2AED0F089D9DDE7D0</vt:lpwstr>
  </property>
</Properties>
</file>