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aps/>
          <w:color w:val="auto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caps/>
          <w:color w:val="auto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cap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val="en-US" w:eastAsia="zh-CN"/>
        </w:rPr>
        <w:t>2020年浙江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</w:rPr>
        <w:t>省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eastAsia="zh-CN"/>
        </w:rPr>
        <w:t>新零售示范企业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</w:rPr>
        <w:t>名单的公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</w:rPr>
        <w:t>示</w:t>
      </w:r>
    </w:p>
    <w:p>
      <w:pPr>
        <w:jc w:val="center"/>
        <w:rPr>
          <w:rFonts w:asciiTheme="majorEastAsia" w:hAnsiTheme="majorEastAsia" w:eastAsiaTheme="majorEastAsia"/>
          <w:b/>
          <w:caps/>
          <w:color w:val="auto"/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/>
          <w:caps/>
          <w:color w:val="auto"/>
          <w:sz w:val="32"/>
          <w:szCs w:val="32"/>
        </w:rPr>
      </w:pPr>
      <w:r>
        <w:rPr>
          <w:rFonts w:hint="eastAsia" w:ascii="仿宋" w:hAnsi="仿宋" w:eastAsia="仿宋"/>
          <w:caps/>
          <w:color w:val="auto"/>
          <w:sz w:val="32"/>
          <w:szCs w:val="32"/>
        </w:rPr>
        <w:t>根据《浙江省商务厅关于开展全省零售模式创新工程工作的通知》（浙商务电商函〔2019〕1号）文件精神和要求，经各市商务主管部门申报和推荐，我厅组织专家组，按照公开、公平、公正的原则开展评审，拟确定浙江物美众联超市有限公司等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家企业为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浙江省新零售示范企业。</w:t>
      </w:r>
    </w:p>
    <w:p>
      <w:pPr>
        <w:ind w:firstLine="640" w:firstLineChars="200"/>
        <w:jc w:val="left"/>
        <w:rPr>
          <w:rFonts w:ascii="仿宋" w:hAnsi="仿宋" w:eastAsia="仿宋"/>
          <w:caps/>
          <w:color w:val="auto"/>
          <w:sz w:val="32"/>
          <w:szCs w:val="32"/>
        </w:rPr>
      </w:pPr>
      <w:r>
        <w:rPr>
          <w:rFonts w:hint="eastAsia" w:ascii="仿宋" w:hAnsi="仿宋" w:eastAsia="仿宋"/>
          <w:caps/>
          <w:color w:val="auto"/>
          <w:sz w:val="32"/>
          <w:szCs w:val="32"/>
        </w:rPr>
        <w:t>现将名单予以公示，公示期20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日-10月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日（为期7天），如有意见请反馈至省商务厅电商处。（联系人：</w:t>
      </w:r>
      <w:r>
        <w:rPr>
          <w:rFonts w:hint="eastAsia" w:ascii="仿宋" w:hAnsi="仿宋" w:eastAsia="仿宋"/>
          <w:caps/>
          <w:color w:val="auto"/>
          <w:sz w:val="32"/>
          <w:szCs w:val="32"/>
          <w:lang w:eastAsia="zh-CN"/>
        </w:rPr>
        <w:t>王慧芳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，0571-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85211101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）</w:t>
      </w:r>
    </w:p>
    <w:p>
      <w:pPr>
        <w:ind w:firstLine="640" w:firstLineChars="200"/>
        <w:jc w:val="left"/>
        <w:rPr>
          <w:rFonts w:ascii="仿宋" w:hAnsi="仿宋" w:eastAsia="仿宋"/>
          <w:caps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caps/>
          <w:color w:val="auto"/>
          <w:sz w:val="32"/>
          <w:szCs w:val="32"/>
        </w:rPr>
      </w:pPr>
      <w:r>
        <w:rPr>
          <w:rFonts w:hint="eastAsia" w:ascii="仿宋" w:hAnsi="仿宋" w:eastAsia="仿宋"/>
          <w:caps/>
          <w:color w:val="auto"/>
          <w:sz w:val="32"/>
          <w:szCs w:val="32"/>
        </w:rPr>
        <w:t>附件：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浙江省</w:t>
      </w:r>
      <w:r>
        <w:rPr>
          <w:rFonts w:hint="eastAsia" w:ascii="仿宋" w:hAnsi="仿宋" w:eastAsia="仿宋"/>
          <w:caps/>
          <w:color w:val="auto"/>
          <w:sz w:val="32"/>
          <w:szCs w:val="32"/>
          <w:lang w:eastAsia="zh-CN"/>
        </w:rPr>
        <w:t>新零售示范企业</w:t>
      </w:r>
      <w:r>
        <w:rPr>
          <w:rFonts w:hint="eastAsia" w:ascii="仿宋" w:hAnsi="仿宋" w:eastAsia="仿宋"/>
          <w:caps/>
          <w:color w:val="auto"/>
          <w:sz w:val="32"/>
          <w:szCs w:val="32"/>
        </w:rPr>
        <w:t>名单</w:t>
      </w:r>
    </w:p>
    <w:p>
      <w:pPr>
        <w:jc w:val="left"/>
        <w:rPr>
          <w:rFonts w:ascii="仿宋" w:hAnsi="仿宋" w:eastAsia="仿宋"/>
          <w:caps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aps/>
          <w:color w:val="auto"/>
          <w:sz w:val="32"/>
          <w:szCs w:val="32"/>
        </w:rPr>
      </w:pPr>
    </w:p>
    <w:p>
      <w:pPr>
        <w:ind w:right="320"/>
        <w:jc w:val="right"/>
        <w:rPr>
          <w:rFonts w:ascii="仿宋" w:hAnsi="仿宋" w:eastAsia="仿宋"/>
          <w:caps/>
          <w:color w:val="auto"/>
          <w:sz w:val="32"/>
          <w:szCs w:val="32"/>
        </w:rPr>
      </w:pPr>
      <w:r>
        <w:rPr>
          <w:rFonts w:hint="eastAsia" w:ascii="仿宋" w:hAnsi="仿宋" w:eastAsia="仿宋"/>
          <w:caps/>
          <w:color w:val="auto"/>
          <w:sz w:val="32"/>
          <w:szCs w:val="32"/>
        </w:rPr>
        <w:t>浙江省商务厅</w:t>
      </w:r>
    </w:p>
    <w:p>
      <w:pPr>
        <w:jc w:val="right"/>
        <w:rPr>
          <w:rFonts w:ascii="仿宋" w:hAnsi="仿宋" w:eastAsia="仿宋"/>
          <w:caps/>
          <w:color w:val="auto"/>
          <w:sz w:val="32"/>
          <w:szCs w:val="32"/>
        </w:rPr>
      </w:pPr>
      <w:r>
        <w:rPr>
          <w:rFonts w:ascii="仿宋" w:hAnsi="仿宋" w:eastAsia="仿宋"/>
          <w:caps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caps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caps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aps/>
          <w:color w:val="auto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caps/>
          <w:color w:val="auto"/>
          <w:sz w:val="32"/>
          <w:szCs w:val="32"/>
        </w:rPr>
        <w:t>日</w:t>
      </w:r>
    </w:p>
    <w:p>
      <w:pPr>
        <w:jc w:val="right"/>
        <w:rPr>
          <w:rFonts w:ascii="仿宋" w:hAnsi="仿宋" w:eastAsia="仿宋"/>
          <w:caps/>
          <w:color w:val="auto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caps/>
          <w:color w:val="auto"/>
          <w:sz w:val="32"/>
          <w:szCs w:val="32"/>
        </w:rPr>
      </w:pPr>
    </w:p>
    <w:p>
      <w:pPr>
        <w:jc w:val="left"/>
        <w:rPr>
          <w:rFonts w:ascii="仿宋" w:hAnsi="仿宋" w:eastAsia="仿宋"/>
          <w:caps/>
          <w:color w:val="auto"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cap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aps/>
          <w:color w:val="auto"/>
          <w:sz w:val="32"/>
          <w:szCs w:val="32"/>
        </w:rPr>
        <w:t>附件</w:t>
      </w:r>
    </w:p>
    <w:p>
      <w:pPr>
        <w:jc w:val="left"/>
        <w:rPr>
          <w:rFonts w:ascii="仿宋" w:hAnsi="仿宋" w:eastAsia="仿宋"/>
          <w:caps/>
          <w:color w:val="auto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val="en-US" w:eastAsia="zh-CN"/>
        </w:rPr>
        <w:t>2020年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</w:rPr>
        <w:t>浙江省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eastAsia="zh-CN"/>
        </w:rPr>
        <w:t>新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</w:rPr>
        <w:t>零售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eastAsia="zh-CN"/>
        </w:rPr>
        <w:t>示范企业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</w:rPr>
        <w:t>名单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val="en-US" w:eastAsia="zh-CN"/>
        </w:rPr>
        <w:t>86家</w:t>
      </w:r>
      <w:r>
        <w:rPr>
          <w:rFonts w:hint="eastAsia" w:asciiTheme="majorEastAsia" w:hAnsiTheme="majorEastAsia" w:eastAsiaTheme="majorEastAsia"/>
          <w:b/>
          <w:caps/>
          <w:color w:val="auto"/>
          <w:sz w:val="44"/>
          <w:szCs w:val="44"/>
          <w:lang w:eastAsia="zh-CN"/>
        </w:rPr>
        <w:t>）</w:t>
      </w:r>
    </w:p>
    <w:p>
      <w:pPr>
        <w:jc w:val="both"/>
        <w:rPr>
          <w:rFonts w:hint="eastAsia" w:asciiTheme="majorEastAsia" w:hAnsiTheme="majorEastAsia" w:eastAsiaTheme="majorEastAsia"/>
          <w:b/>
          <w:caps/>
          <w:color w:val="auto"/>
          <w:sz w:val="28"/>
          <w:szCs w:val="28"/>
          <w:lang w:eastAsia="zh-CN"/>
        </w:rPr>
      </w:pPr>
    </w:p>
    <w:tbl>
      <w:tblPr>
        <w:tblStyle w:val="3"/>
        <w:tblW w:w="80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2754"/>
        <w:gridCol w:w="3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浙江物美众联超市有限公司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00" w:firstLineChars="5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鲜丰水果股份有限公司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珀莱雅化妆品股份有限公司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江南布衣服饰有限公司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杭州贝嘟科技有限公司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浙江明康汇食品有限公司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杭州吃货家电子商务有限公司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杭州艺福堂茶业有限公司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浙江秋梅食品有限公司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浙江物联电子商务有限公司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杭州茶厂有限公司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杭州解百集团股份有限公司商业分公司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杭州时代依家美越百货有限公司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杭州十足便利店有限公司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杭州耕香生物科技有限公司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电商企业布局线下新零售型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杭州康梦电子商务有限公司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电商企业布局线下新零售型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浙江菜鸟供应链管理有限公司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杭州首展科技有限公司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杭州脸脸会网络技术有限公司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传化支付有限公司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杭州览众数据科技有限公司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杭州启博科技有限公司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无线生活（杭州）信息科技有限公司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杭州旭航网络科技有限公司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浙江森马服饰股份有限公司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浙江红蜻蜓鞋业股份有限公司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温州市孔雀国际贸易有限公司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温州芭芭猴电子商务有限公司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电商企业布局线下新零售型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2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绍兴市 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浙江上百集团有限公司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会稽山绍兴酒股份有限公司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诸暨万风新天地商业管理有限公司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绍兴大通购物中心有限公司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新昌世贸广场有限公司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嘉兴市   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浙江景兴纸业股份有限公司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火星人厨具股份有限公司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新秀集团有限公司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浙江中顺纸业有限公司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浙江喜歌实业有限公司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浙江浅秋针织服饰有限公司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浙江钱皇网络科技股份有限公司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电商企业布局线下新零售型/线上线下全渠道发展型/新零售配套服务型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湖州市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浙江唯品会电子商务有限公司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电商企业布局线下新零售型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浙江世友木业有限公司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德华兔宝宝装饰新材股份有限公司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湖州男生女生品牌管理有限公司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香飘飘食品股份有限公司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湖州诸老大实业股份有限公司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浙江愚公生态农业发展有限公司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浙江湖州永翼实业有限公司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湖州南浔千金永根生态渔业专业合作社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长兴八佰伴商贸有限公司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台州市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浙江伟星新型建材股份有限公司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爱仕达股份有限公司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浙江星星优品网络科技有限公司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浙江厚米农业发展有限公司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台州三梅巷商贸有限公司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浙江得乐康食品股份有限公司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三门县森波户外用品股份有限公司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浙江天皇药业有限公司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浙江海八鲜农业发展有限公司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浙江聚仙庄饮品有限公司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台州市三和连锁超市有限公司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温岭市康康医药连锁有限公司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浙江舜浦工艺美术品股份有限公司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浙江迪美智能科技股份有限公司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金华市 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利多控股集团有限公司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浙江宏伟供应链集团股份有限公司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浙江好易点智能科技有限公司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浙江森山生物科技有限公司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浙江汉固达网络信息技术有限公司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永康市拥军通信设备有限公司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浙江好乐多商贸有限公司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2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浙江甄优智能科技有限公司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衢州市  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衢州市桔子花开商贸有限公司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电商企业布局线下新零售型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江山欧派门业股份有限公司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浙江宗泰农业发展股份有限公司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浙江德辉食品有限公司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丽水市 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纳爱斯集团有限公司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起步股份有限公司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艾莱依时尚股份有限公司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瓯宝安防科技股份有限公司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丽水市绿盒电子商务有限公司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舟山市  </w:t>
            </w: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森森集团股份有限公司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舟山市高通智能信息技术有限公司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舟山大舟网络科技股份有限公司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线上线下全渠道发展型/新零售配套服务型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浙江自贸区杰臧国际贸易有限公司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传统商贸零售转型升级型/线上线下全渠道发展型</w:t>
            </w:r>
          </w:p>
        </w:tc>
      </w:tr>
    </w:tbl>
    <w:p>
      <w:pPr>
        <w:spacing w:line="360" w:lineRule="exact"/>
        <w:jc w:val="both"/>
        <w:rPr>
          <w:rFonts w:ascii="仿宋" w:hAnsi="仿宋" w:eastAsia="仿宋"/>
          <w:b/>
          <w:caps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8"/>
    <w:rsid w:val="000C74D8"/>
    <w:rsid w:val="00181725"/>
    <w:rsid w:val="00810622"/>
    <w:rsid w:val="00992D78"/>
    <w:rsid w:val="00B75C3C"/>
    <w:rsid w:val="00FA7203"/>
    <w:rsid w:val="05D850AC"/>
    <w:rsid w:val="0AB11B34"/>
    <w:rsid w:val="1098657A"/>
    <w:rsid w:val="1629769C"/>
    <w:rsid w:val="24057C08"/>
    <w:rsid w:val="28F477EC"/>
    <w:rsid w:val="2CDA6C5D"/>
    <w:rsid w:val="2D287B28"/>
    <w:rsid w:val="2DEB64C7"/>
    <w:rsid w:val="35F6540E"/>
    <w:rsid w:val="37145BEC"/>
    <w:rsid w:val="39B630D4"/>
    <w:rsid w:val="40E62FBF"/>
    <w:rsid w:val="45C629C0"/>
    <w:rsid w:val="5433006B"/>
    <w:rsid w:val="60392B5F"/>
    <w:rsid w:val="62C57451"/>
    <w:rsid w:val="6737034C"/>
    <w:rsid w:val="70E20E1A"/>
    <w:rsid w:val="73FC0772"/>
    <w:rsid w:val="74D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185</Words>
  <Characters>1059</Characters>
  <Lines>8</Lines>
  <Paragraphs>2</Paragraphs>
  <TotalTime>1</TotalTime>
  <ScaleCrop>false</ScaleCrop>
  <LinksUpToDate>false</LinksUpToDate>
  <CharactersWithSpaces>1242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2019-09-25T08:40:00Z</dcterms:created>
  <dc:creator>朱曼亭/ZJSW</dc:creator>
  <cp:lastModifiedBy>周梦赉/ZJSW</cp:lastModifiedBy>
  <cp:lastPrinted>2020-10-23T06:58:00Z</cp:lastPrinted>
  <dcterms:modified xsi:type="dcterms:W3CDTF">2020-10-23T07:57:47Z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