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9B" w:rsidRDefault="00B562A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</w:p>
    <w:p w:rsidR="00045E9B" w:rsidRPr="008B2260" w:rsidRDefault="00B562AE" w:rsidP="008B2260">
      <w:pPr>
        <w:jc w:val="center"/>
        <w:rPr>
          <w:rFonts w:ascii="黑体" w:eastAsia="黑体" w:hAnsi="黑体" w:cs="Times New Roman"/>
          <w:sz w:val="36"/>
          <w:szCs w:val="36"/>
        </w:rPr>
      </w:pPr>
      <w:r w:rsidRPr="008B2260">
        <w:rPr>
          <w:rFonts w:ascii="黑体" w:eastAsia="黑体" w:hAnsi="黑体" w:cs="黑体" w:hint="eastAsia"/>
          <w:sz w:val="36"/>
          <w:szCs w:val="36"/>
        </w:rPr>
        <w:t>关于积极推动供应</w:t>
      </w:r>
      <w:proofErr w:type="gramStart"/>
      <w:r w:rsidRPr="008B2260">
        <w:rPr>
          <w:rFonts w:ascii="黑体" w:eastAsia="黑体" w:hAnsi="黑体" w:cs="黑体" w:hint="eastAsia"/>
          <w:sz w:val="36"/>
          <w:szCs w:val="36"/>
        </w:rPr>
        <w:t>链创新</w:t>
      </w:r>
      <w:proofErr w:type="gramEnd"/>
      <w:r w:rsidRPr="008B2260">
        <w:rPr>
          <w:rFonts w:ascii="黑体" w:eastAsia="黑体" w:hAnsi="黑体" w:cs="黑体" w:hint="eastAsia"/>
          <w:sz w:val="36"/>
          <w:szCs w:val="36"/>
        </w:rPr>
        <w:t>与应用的实施意见</w:t>
      </w:r>
    </w:p>
    <w:p w:rsidR="00045E9B" w:rsidRDefault="00B562AE" w:rsidP="008B2260">
      <w:pPr>
        <w:topLinePunct/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（征求意见稿）</w:t>
      </w:r>
    </w:p>
    <w:p w:rsidR="00045E9B" w:rsidRPr="00BC6B5C" w:rsidRDefault="00B562AE" w:rsidP="00E7475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6B5C">
        <w:rPr>
          <w:rFonts w:ascii="仿宋" w:eastAsia="仿宋" w:hAnsi="仿宋" w:hint="eastAsia"/>
          <w:sz w:val="32"/>
          <w:szCs w:val="32"/>
        </w:rPr>
        <w:t>为贯彻落实《国务院办公厅关于积极推进供应链创新与应用的指导意见》（国办发</w:t>
      </w:r>
      <w:r w:rsidRPr="00BC6B5C">
        <w:rPr>
          <w:rFonts w:ascii="仿宋" w:eastAsia="仿宋" w:hAnsi="仿宋"/>
          <w:sz w:val="32"/>
          <w:szCs w:val="32"/>
        </w:rPr>
        <w:t>[2017]84</w:t>
      </w:r>
      <w:r w:rsidRPr="00BC6B5C">
        <w:rPr>
          <w:rFonts w:ascii="仿宋" w:eastAsia="仿宋" w:hAnsi="仿宋" w:hint="eastAsia"/>
          <w:sz w:val="32"/>
          <w:szCs w:val="32"/>
        </w:rPr>
        <w:t>号），经省政府同意，现提出以下实施意见。</w:t>
      </w:r>
    </w:p>
    <w:p w:rsidR="00045E9B" w:rsidRPr="00E7475D" w:rsidRDefault="00B562AE" w:rsidP="00E7475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475D">
        <w:rPr>
          <w:rFonts w:ascii="黑体" w:eastAsia="黑体" w:hAnsi="黑体" w:hint="eastAsia"/>
          <w:sz w:val="32"/>
          <w:szCs w:val="32"/>
        </w:rPr>
        <w:t>一、总体要求</w:t>
      </w:r>
    </w:p>
    <w:p w:rsidR="00045E9B" w:rsidRPr="00E7475D" w:rsidRDefault="00B562AE" w:rsidP="00E7475D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（一）指导思想</w:t>
      </w:r>
    </w:p>
    <w:p w:rsidR="00045E9B" w:rsidRPr="00BC6B5C" w:rsidRDefault="00B562AE" w:rsidP="00E7475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6B5C">
        <w:rPr>
          <w:rFonts w:ascii="仿宋" w:eastAsia="仿宋" w:hAnsi="仿宋" w:hint="eastAsia"/>
          <w:sz w:val="32"/>
          <w:szCs w:val="32"/>
        </w:rPr>
        <w:t>认真贯彻党的十九大精神，以习近平新时代中国特色社会主义思想为指导，坚持新发展理念，聚焦高质量、竞争力、现代化与浙江特色，以数字化、平台化、智能化为引领，以产业融合、分工协作、集成创新为路径，以核心企业培育和平台搭建为抓手，推动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与应用，促进产业组织方式、商业模式和政府治理方式创新，推进</w:t>
      </w:r>
      <w:r w:rsidR="00B12E05" w:rsidRPr="00BC6B5C">
        <w:rPr>
          <w:rFonts w:ascii="仿宋" w:eastAsia="仿宋" w:hAnsi="仿宋" w:hint="eastAsia"/>
          <w:sz w:val="32"/>
          <w:szCs w:val="32"/>
        </w:rPr>
        <w:t>供给侧结构性改革</w:t>
      </w:r>
      <w:r w:rsidR="00B12E05">
        <w:rPr>
          <w:rFonts w:ascii="仿宋" w:eastAsia="仿宋" w:hAnsi="仿宋" w:hint="eastAsia"/>
          <w:sz w:val="32"/>
          <w:szCs w:val="32"/>
        </w:rPr>
        <w:t>,构建</w:t>
      </w:r>
      <w:r w:rsidRPr="00BC6B5C">
        <w:rPr>
          <w:rFonts w:ascii="仿宋" w:eastAsia="仿宋" w:hAnsi="仿宋" w:hint="eastAsia"/>
          <w:sz w:val="32"/>
          <w:szCs w:val="32"/>
        </w:rPr>
        <w:t>现代化经济体系，为全省“两个高水平”建设提供新动能。</w:t>
      </w:r>
    </w:p>
    <w:p w:rsidR="00045E9B" w:rsidRPr="00E7475D" w:rsidRDefault="00B562AE" w:rsidP="00E7475D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（二）发展目标</w:t>
      </w:r>
    </w:p>
    <w:p w:rsidR="00045E9B" w:rsidRPr="00BC6B5C" w:rsidRDefault="00B562AE" w:rsidP="00E7475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6B5C">
        <w:rPr>
          <w:rFonts w:ascii="仿宋" w:eastAsia="仿宋" w:hAnsi="仿宋" w:hint="eastAsia"/>
          <w:sz w:val="32"/>
          <w:szCs w:val="32"/>
        </w:rPr>
        <w:t>到</w:t>
      </w:r>
      <w:r w:rsidRPr="00BC6B5C">
        <w:rPr>
          <w:rFonts w:ascii="仿宋" w:eastAsia="仿宋" w:hAnsi="仿宋"/>
          <w:sz w:val="32"/>
          <w:szCs w:val="32"/>
        </w:rPr>
        <w:t>2020</w:t>
      </w:r>
      <w:r w:rsidRPr="00BC6B5C">
        <w:rPr>
          <w:rFonts w:ascii="仿宋" w:eastAsia="仿宋" w:hAnsi="仿宋" w:hint="eastAsia"/>
          <w:sz w:val="32"/>
          <w:szCs w:val="32"/>
        </w:rPr>
        <w:t>年，我省供应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链技术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和模式发展走在全国前列，供应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链资源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整合能力显著提升，创建</w:t>
      </w:r>
      <w:r w:rsidRPr="00BC6B5C">
        <w:rPr>
          <w:rFonts w:ascii="仿宋" w:eastAsia="仿宋" w:hAnsi="仿宋"/>
          <w:sz w:val="32"/>
          <w:szCs w:val="32"/>
        </w:rPr>
        <w:t>5-10</w:t>
      </w:r>
      <w:r w:rsidRPr="00BC6B5C">
        <w:rPr>
          <w:rFonts w:ascii="仿宋" w:eastAsia="仿宋" w:hAnsi="仿宋" w:hint="eastAsia"/>
          <w:sz w:val="32"/>
          <w:szCs w:val="32"/>
        </w:rPr>
        <w:t>个供应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与应用试点示范城市；力争培育</w:t>
      </w:r>
      <w:r w:rsidRPr="00BC6B5C">
        <w:rPr>
          <w:rFonts w:ascii="仿宋" w:eastAsia="仿宋" w:hAnsi="仿宋"/>
          <w:sz w:val="32"/>
          <w:szCs w:val="32"/>
        </w:rPr>
        <w:t>10-15</w:t>
      </w:r>
      <w:r w:rsidRPr="00BC6B5C">
        <w:rPr>
          <w:rFonts w:ascii="仿宋" w:eastAsia="仿宋" w:hAnsi="仿宋" w:hint="eastAsia"/>
          <w:sz w:val="32"/>
          <w:szCs w:val="32"/>
        </w:rPr>
        <w:t>家全国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供应链百强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企业。</w:t>
      </w:r>
    </w:p>
    <w:p w:rsidR="00045E9B" w:rsidRPr="00BC6B5C" w:rsidRDefault="00B562AE" w:rsidP="00E7475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6B5C">
        <w:rPr>
          <w:rFonts w:ascii="仿宋" w:eastAsia="仿宋" w:hAnsi="仿宋" w:hint="eastAsia"/>
          <w:sz w:val="32"/>
          <w:szCs w:val="32"/>
        </w:rPr>
        <w:t>到</w:t>
      </w:r>
      <w:r w:rsidRPr="00BC6B5C">
        <w:rPr>
          <w:rFonts w:ascii="仿宋" w:eastAsia="仿宋" w:hAnsi="仿宋"/>
          <w:sz w:val="32"/>
          <w:szCs w:val="32"/>
        </w:rPr>
        <w:t>2022</w:t>
      </w:r>
      <w:r w:rsidRPr="00BC6B5C">
        <w:rPr>
          <w:rFonts w:ascii="仿宋" w:eastAsia="仿宋" w:hAnsi="仿宋" w:hint="eastAsia"/>
          <w:sz w:val="32"/>
          <w:szCs w:val="32"/>
        </w:rPr>
        <w:t>年，我省重点产业智慧供应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链基本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建成，成为全国供应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与应用的重要中心，培育</w:t>
      </w:r>
      <w:r w:rsidRPr="00BC6B5C">
        <w:rPr>
          <w:rFonts w:ascii="仿宋" w:eastAsia="仿宋" w:hAnsi="仿宋"/>
          <w:sz w:val="32"/>
          <w:szCs w:val="32"/>
        </w:rPr>
        <w:t>10</w:t>
      </w:r>
      <w:r w:rsidRPr="00BC6B5C">
        <w:rPr>
          <w:rFonts w:ascii="仿宋" w:eastAsia="仿宋" w:hAnsi="仿宋" w:hint="eastAsia"/>
          <w:sz w:val="32"/>
          <w:szCs w:val="32"/>
        </w:rPr>
        <w:t>个左右具有全球影响力的供应链平台，</w:t>
      </w:r>
      <w:r w:rsidRPr="00BC6B5C">
        <w:rPr>
          <w:rFonts w:ascii="仿宋" w:eastAsia="仿宋" w:hAnsi="仿宋"/>
          <w:sz w:val="32"/>
          <w:szCs w:val="32"/>
        </w:rPr>
        <w:t>20</w:t>
      </w:r>
      <w:r w:rsidRPr="00BC6B5C">
        <w:rPr>
          <w:rFonts w:ascii="仿宋" w:eastAsia="仿宋" w:hAnsi="仿宋" w:hint="eastAsia"/>
          <w:sz w:val="32"/>
          <w:szCs w:val="32"/>
        </w:rPr>
        <w:t>家左右具有全国影响力的供应链龙头企业，</w:t>
      </w:r>
      <w:r w:rsidRPr="00BC6B5C">
        <w:rPr>
          <w:rFonts w:ascii="仿宋" w:eastAsia="仿宋" w:hAnsi="仿宋"/>
          <w:sz w:val="32"/>
          <w:szCs w:val="32"/>
        </w:rPr>
        <w:t>30</w:t>
      </w:r>
      <w:r w:rsidRPr="00BC6B5C">
        <w:rPr>
          <w:rFonts w:ascii="仿宋" w:eastAsia="仿宋" w:hAnsi="仿宋" w:hint="eastAsia"/>
          <w:sz w:val="32"/>
          <w:szCs w:val="32"/>
        </w:rPr>
        <w:t>家左右具有行业影响力的供应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链重点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企业；重</w:t>
      </w:r>
      <w:r w:rsidRPr="00BC6B5C">
        <w:rPr>
          <w:rFonts w:ascii="仿宋" w:eastAsia="仿宋" w:hAnsi="仿宋" w:hint="eastAsia"/>
          <w:sz w:val="32"/>
          <w:szCs w:val="32"/>
        </w:rPr>
        <w:lastRenderedPageBreak/>
        <w:t>点城市和企业供应链协同效率平均提高</w:t>
      </w:r>
      <w:r w:rsidRPr="00BC6B5C">
        <w:rPr>
          <w:rFonts w:ascii="仿宋" w:eastAsia="仿宋" w:hAnsi="仿宋"/>
          <w:sz w:val="32"/>
          <w:szCs w:val="32"/>
        </w:rPr>
        <w:t>20%</w:t>
      </w:r>
      <w:r w:rsidRPr="00BC6B5C">
        <w:rPr>
          <w:rFonts w:ascii="仿宋" w:eastAsia="仿宋" w:hAnsi="仿宋" w:hint="eastAsia"/>
          <w:sz w:val="32"/>
          <w:szCs w:val="32"/>
        </w:rPr>
        <w:t>以上，供应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链综合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成本降低</w:t>
      </w:r>
      <w:r w:rsidRPr="00BC6B5C">
        <w:rPr>
          <w:rFonts w:ascii="仿宋" w:eastAsia="仿宋" w:hAnsi="仿宋"/>
          <w:sz w:val="32"/>
          <w:szCs w:val="32"/>
        </w:rPr>
        <w:t>10%</w:t>
      </w:r>
      <w:r w:rsidRPr="00BC6B5C">
        <w:rPr>
          <w:rFonts w:ascii="仿宋" w:eastAsia="仿宋" w:hAnsi="仿宋" w:hint="eastAsia"/>
          <w:sz w:val="32"/>
          <w:szCs w:val="32"/>
        </w:rPr>
        <w:t>以上；供应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链金融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 xml:space="preserve">占社会融资规模比重5%以上。 </w:t>
      </w:r>
    </w:p>
    <w:p w:rsidR="00045E9B" w:rsidRPr="00E7475D" w:rsidRDefault="00B562AE" w:rsidP="00E7475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475D">
        <w:rPr>
          <w:rFonts w:ascii="黑体" w:eastAsia="黑体" w:hAnsi="黑体" w:hint="eastAsia"/>
          <w:sz w:val="32"/>
          <w:szCs w:val="32"/>
        </w:rPr>
        <w:t>二、重点任务</w:t>
      </w:r>
    </w:p>
    <w:p w:rsidR="00045E9B" w:rsidRPr="00E7475D" w:rsidRDefault="00B562AE" w:rsidP="00E7475D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（一）推动制造业协同化、服务化、平台化发展</w:t>
      </w:r>
    </w:p>
    <w:p w:rsidR="005835F3" w:rsidRDefault="00B562AE" w:rsidP="00E7475D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4B464A">
        <w:rPr>
          <w:rFonts w:ascii="仿宋" w:eastAsia="仿宋" w:hAnsi="仿宋"/>
          <w:b/>
          <w:sz w:val="32"/>
          <w:szCs w:val="32"/>
        </w:rPr>
        <w:t>1.</w:t>
      </w:r>
      <w:r w:rsidRPr="004B464A">
        <w:rPr>
          <w:rFonts w:ascii="仿宋" w:eastAsia="仿宋" w:hAnsi="仿宋" w:hint="eastAsia"/>
          <w:b/>
          <w:sz w:val="32"/>
          <w:szCs w:val="32"/>
        </w:rPr>
        <w:t>建设协同制造供应链。</w:t>
      </w:r>
      <w:r w:rsidRPr="00BC6B5C">
        <w:rPr>
          <w:rFonts w:ascii="仿宋" w:eastAsia="仿宋" w:hAnsi="仿宋" w:hint="eastAsia"/>
          <w:sz w:val="32"/>
          <w:szCs w:val="32"/>
        </w:rPr>
        <w:t>推动制造企业应用精益供应链管理技术，支持柔性供应链管理及技术创新，实现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全程网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链式协同采购、制造、研发和物流，缩短生产周期和新品上市时间，高效响应市场需求，降低生产经营和交易成本。开展制造供应链智能化、可视化建设试点。到</w:t>
      </w:r>
      <w:r w:rsidRPr="00BC6B5C">
        <w:rPr>
          <w:rFonts w:ascii="仿宋" w:eastAsia="仿宋" w:hAnsi="仿宋"/>
          <w:sz w:val="32"/>
          <w:szCs w:val="32"/>
        </w:rPr>
        <w:t>2022</w:t>
      </w:r>
      <w:r w:rsidRPr="00BC6B5C">
        <w:rPr>
          <w:rFonts w:ascii="仿宋" w:eastAsia="仿宋" w:hAnsi="仿宋" w:hint="eastAsia"/>
          <w:sz w:val="32"/>
          <w:szCs w:val="32"/>
        </w:rPr>
        <w:t>年，重点制造企业现代供应链管理应用率达到</w:t>
      </w:r>
      <w:r w:rsidRPr="00BC6B5C">
        <w:rPr>
          <w:rFonts w:ascii="仿宋" w:eastAsia="仿宋" w:hAnsi="仿宋"/>
          <w:sz w:val="32"/>
          <w:szCs w:val="32"/>
        </w:rPr>
        <w:t>80%</w:t>
      </w:r>
      <w:r w:rsidRPr="00BC6B5C">
        <w:rPr>
          <w:rFonts w:ascii="仿宋" w:eastAsia="仿宋" w:hAnsi="仿宋" w:hint="eastAsia"/>
          <w:sz w:val="32"/>
          <w:szCs w:val="32"/>
        </w:rPr>
        <w:t>以上。</w:t>
      </w:r>
    </w:p>
    <w:p w:rsidR="00045E9B" w:rsidRPr="00BC6B5C" w:rsidRDefault="00B562AE" w:rsidP="005835F3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B464A">
        <w:rPr>
          <w:rFonts w:ascii="仿宋" w:eastAsia="仿宋" w:hAnsi="仿宋"/>
          <w:b/>
          <w:sz w:val="32"/>
          <w:szCs w:val="32"/>
        </w:rPr>
        <w:t>2.</w:t>
      </w:r>
      <w:r w:rsidRPr="004B464A">
        <w:rPr>
          <w:rFonts w:ascii="仿宋" w:eastAsia="仿宋" w:hAnsi="仿宋" w:hint="eastAsia"/>
          <w:b/>
          <w:sz w:val="32"/>
          <w:szCs w:val="32"/>
        </w:rPr>
        <w:t>提升生产性服务水平。</w:t>
      </w:r>
      <w:r w:rsidRPr="00BC6B5C">
        <w:rPr>
          <w:rFonts w:ascii="仿宋" w:eastAsia="仿宋" w:hAnsi="仿宋" w:hint="eastAsia"/>
          <w:sz w:val="32"/>
          <w:szCs w:val="32"/>
        </w:rPr>
        <w:t>推动生产性服务企业平台化、专业化、品牌化和社会化发展，支持其依托供应链向上下游拓展研发设计、解决方案、远程诊</w:t>
      </w:r>
      <w:r w:rsidR="00B12E05">
        <w:rPr>
          <w:rFonts w:ascii="仿宋" w:eastAsia="仿宋" w:hAnsi="仿宋" w:hint="eastAsia"/>
          <w:sz w:val="32"/>
          <w:szCs w:val="32"/>
        </w:rPr>
        <w:t>断</w:t>
      </w:r>
      <w:r w:rsidRPr="00BC6B5C">
        <w:rPr>
          <w:rFonts w:ascii="仿宋" w:eastAsia="仿宋" w:hAnsi="仿宋" w:hint="eastAsia"/>
          <w:sz w:val="32"/>
          <w:szCs w:val="32"/>
        </w:rPr>
        <w:t>、仓储物流、</w:t>
      </w:r>
      <w:r w:rsidR="00B12E05">
        <w:rPr>
          <w:rFonts w:ascii="仿宋" w:eastAsia="仿宋" w:hAnsi="仿宋" w:hint="eastAsia"/>
          <w:sz w:val="32"/>
          <w:szCs w:val="32"/>
        </w:rPr>
        <w:t>技术培训</w:t>
      </w:r>
      <w:r w:rsidRPr="00BC6B5C">
        <w:rPr>
          <w:rFonts w:ascii="仿宋" w:eastAsia="仿宋" w:hAnsi="仿宋" w:hint="eastAsia"/>
          <w:sz w:val="32"/>
          <w:szCs w:val="32"/>
        </w:rPr>
        <w:t>、产业金融等增值服务。到</w:t>
      </w:r>
      <w:r w:rsidRPr="00BC6B5C">
        <w:rPr>
          <w:rFonts w:ascii="仿宋" w:eastAsia="仿宋" w:hAnsi="仿宋"/>
          <w:sz w:val="32"/>
          <w:szCs w:val="32"/>
        </w:rPr>
        <w:t>2022</w:t>
      </w:r>
      <w:r w:rsidRPr="00BC6B5C">
        <w:rPr>
          <w:rFonts w:ascii="仿宋" w:eastAsia="仿宋" w:hAnsi="仿宋" w:hint="eastAsia"/>
          <w:sz w:val="32"/>
          <w:szCs w:val="32"/>
        </w:rPr>
        <w:t>年，培育</w:t>
      </w:r>
      <w:r w:rsidRPr="00BC6B5C">
        <w:rPr>
          <w:rFonts w:ascii="仿宋" w:eastAsia="仿宋" w:hAnsi="仿宋"/>
          <w:sz w:val="32"/>
          <w:szCs w:val="32"/>
        </w:rPr>
        <w:t>20</w:t>
      </w:r>
      <w:r w:rsidR="005835F3">
        <w:rPr>
          <w:rFonts w:ascii="仿宋" w:eastAsia="仿宋" w:hAnsi="仿宋" w:hint="eastAsia"/>
          <w:sz w:val="32"/>
          <w:szCs w:val="32"/>
        </w:rPr>
        <w:t>家左右行业领先、辐射国内外的工业供应链企业。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B464A">
        <w:rPr>
          <w:rFonts w:ascii="仿宋" w:eastAsia="仿宋" w:hAnsi="仿宋"/>
          <w:b/>
          <w:sz w:val="32"/>
          <w:szCs w:val="32"/>
        </w:rPr>
        <w:t>3.</w:t>
      </w:r>
      <w:r w:rsidRPr="004B464A">
        <w:rPr>
          <w:rFonts w:ascii="仿宋" w:eastAsia="仿宋" w:hAnsi="仿宋" w:hint="eastAsia"/>
          <w:b/>
          <w:sz w:val="32"/>
          <w:szCs w:val="32"/>
        </w:rPr>
        <w:t>建设产业供应链平台。</w:t>
      </w:r>
      <w:r w:rsidRPr="00BC6B5C">
        <w:rPr>
          <w:rFonts w:ascii="仿宋" w:eastAsia="仿宋" w:hAnsi="仿宋" w:hint="eastAsia"/>
          <w:sz w:val="32"/>
          <w:szCs w:val="32"/>
        </w:rPr>
        <w:t>聚焦重点产业集群，结合传统制造业数字化、网络化、智能化转型，建设一批地方集群供应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链服务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平台，培育一批国内领先的解决方案及平台运营商，助力全省县域经济转型升级。引导支持其加快跨区域推广平台服务，提升行业竞争力。到</w:t>
      </w:r>
      <w:r w:rsidRPr="00BC6B5C">
        <w:rPr>
          <w:rFonts w:ascii="仿宋" w:eastAsia="仿宋" w:hAnsi="仿宋"/>
          <w:sz w:val="32"/>
          <w:szCs w:val="32"/>
        </w:rPr>
        <w:t>2022</w:t>
      </w:r>
      <w:r w:rsidRPr="00BC6B5C">
        <w:rPr>
          <w:rFonts w:ascii="仿宋" w:eastAsia="仿宋" w:hAnsi="仿宋" w:hint="eastAsia"/>
          <w:sz w:val="32"/>
          <w:szCs w:val="32"/>
        </w:rPr>
        <w:t>年，培育</w:t>
      </w:r>
      <w:r w:rsidRPr="00B12E05">
        <w:rPr>
          <w:rFonts w:ascii="仿宋" w:eastAsia="仿宋" w:hAnsi="仿宋"/>
          <w:sz w:val="32"/>
          <w:szCs w:val="32"/>
        </w:rPr>
        <w:t>20</w:t>
      </w:r>
      <w:r w:rsidRPr="00BC6B5C">
        <w:rPr>
          <w:rFonts w:ascii="仿宋" w:eastAsia="仿宋" w:hAnsi="仿宋" w:hint="eastAsia"/>
          <w:sz w:val="32"/>
          <w:szCs w:val="32"/>
        </w:rPr>
        <w:t>个左右国内领先的产业供应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链服务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平台。</w:t>
      </w:r>
    </w:p>
    <w:p w:rsidR="00045E9B" w:rsidRPr="00E7475D" w:rsidRDefault="00B562AE" w:rsidP="00E7475D">
      <w:pPr>
        <w:spacing w:line="56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E7475D">
        <w:rPr>
          <w:rFonts w:ascii="楷体" w:eastAsia="楷体" w:hAnsi="楷体" w:hint="eastAsia"/>
          <w:b/>
          <w:sz w:val="32"/>
          <w:szCs w:val="32"/>
        </w:rPr>
        <w:t>（二）提升流通业信息化、标准化、集约化水平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B464A">
        <w:rPr>
          <w:rFonts w:ascii="仿宋" w:eastAsia="仿宋" w:hAnsi="仿宋" w:hint="eastAsia"/>
          <w:b/>
          <w:sz w:val="32"/>
          <w:szCs w:val="32"/>
        </w:rPr>
        <w:t>1.发展电商平台供应链。</w:t>
      </w:r>
      <w:r w:rsidRPr="00BC6B5C">
        <w:rPr>
          <w:rFonts w:ascii="仿宋" w:eastAsia="仿宋" w:hAnsi="仿宋" w:hint="eastAsia"/>
          <w:sz w:val="32"/>
          <w:szCs w:val="32"/>
        </w:rPr>
        <w:t>鼓励电商平台、大卖家等重点</w:t>
      </w:r>
      <w:r w:rsidRPr="00BC6B5C">
        <w:rPr>
          <w:rFonts w:ascii="仿宋" w:eastAsia="仿宋" w:hAnsi="仿宋" w:hint="eastAsia"/>
          <w:sz w:val="32"/>
          <w:szCs w:val="32"/>
        </w:rPr>
        <w:lastRenderedPageBreak/>
        <w:t>电商企业加强供应、服务、采购和消费等环节资源整合，构建“营销驱动、产销协同、高效运作”的电商平台供应链体系。支持有条件的企业向研发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式供应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链延伸，加快布局建设境内境外协同跨境电商供应链体系。到2022年，培育具有国际影响力和竞争力的千亿级电商平台供应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2-3家，分行业、分类别，梯度培育百亿级的“精、专、特”电商平台供应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10家以上。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B464A">
        <w:rPr>
          <w:rFonts w:ascii="仿宋" w:eastAsia="仿宋" w:hAnsi="仿宋" w:hint="eastAsia"/>
          <w:b/>
          <w:sz w:val="32"/>
          <w:szCs w:val="32"/>
        </w:rPr>
        <w:t>2</w:t>
      </w:r>
      <w:r w:rsidRPr="004B464A">
        <w:rPr>
          <w:rFonts w:ascii="仿宋" w:eastAsia="仿宋" w:hAnsi="仿宋"/>
          <w:b/>
          <w:sz w:val="32"/>
          <w:szCs w:val="32"/>
        </w:rPr>
        <w:t>.</w:t>
      </w:r>
      <w:r w:rsidRPr="004B464A">
        <w:rPr>
          <w:rFonts w:ascii="仿宋" w:eastAsia="仿宋" w:hAnsi="仿宋" w:hint="eastAsia"/>
          <w:b/>
          <w:sz w:val="32"/>
          <w:szCs w:val="32"/>
        </w:rPr>
        <w:t>推进供应链与新零售融合。</w:t>
      </w:r>
      <w:r w:rsidRPr="00BC6B5C">
        <w:rPr>
          <w:rFonts w:ascii="仿宋" w:eastAsia="仿宋" w:hAnsi="仿宋" w:hint="eastAsia"/>
          <w:sz w:val="32"/>
          <w:szCs w:val="32"/>
        </w:rPr>
        <w:t>应用供应链理念和技术，大力发展智慧商店、智慧商圈，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促进线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上与线下、商品和服务、行业跨界深度融合，培育城市新零售生态。支持餐饮、住宿、养老、文化、体育、旅游等行业基于供应链思维，加快技术及模式创新，建设综合服务平台。到</w:t>
      </w:r>
      <w:r w:rsidRPr="00BC6B5C">
        <w:rPr>
          <w:rFonts w:ascii="仿宋" w:eastAsia="仿宋" w:hAnsi="仿宋"/>
          <w:sz w:val="32"/>
          <w:szCs w:val="32"/>
        </w:rPr>
        <w:t>2022</w:t>
      </w:r>
      <w:r w:rsidRPr="00BC6B5C">
        <w:rPr>
          <w:rFonts w:ascii="仿宋" w:eastAsia="仿宋" w:hAnsi="仿宋" w:hint="eastAsia"/>
          <w:sz w:val="32"/>
          <w:szCs w:val="32"/>
        </w:rPr>
        <w:t>年，创建</w:t>
      </w:r>
      <w:r w:rsidRPr="00BC6B5C">
        <w:rPr>
          <w:rFonts w:ascii="仿宋" w:eastAsia="仿宋" w:hAnsi="仿宋"/>
          <w:sz w:val="32"/>
          <w:szCs w:val="32"/>
        </w:rPr>
        <w:t>2</w:t>
      </w:r>
      <w:r w:rsidRPr="00BC6B5C">
        <w:rPr>
          <w:rFonts w:ascii="仿宋" w:eastAsia="仿宋" w:hAnsi="仿宋" w:hint="eastAsia"/>
          <w:sz w:val="32"/>
          <w:szCs w:val="32"/>
        </w:rPr>
        <w:t>个以上具有全国影响力的新零售标杆城市，创建</w:t>
      </w:r>
      <w:r w:rsidRPr="00BC6B5C">
        <w:rPr>
          <w:rFonts w:ascii="仿宋" w:eastAsia="仿宋" w:hAnsi="仿宋"/>
          <w:sz w:val="32"/>
          <w:szCs w:val="32"/>
        </w:rPr>
        <w:t>50</w:t>
      </w:r>
      <w:r w:rsidRPr="00BC6B5C">
        <w:rPr>
          <w:rFonts w:ascii="仿宋" w:eastAsia="仿宋" w:hAnsi="仿宋" w:hint="eastAsia"/>
          <w:sz w:val="32"/>
          <w:szCs w:val="32"/>
        </w:rPr>
        <w:t>家创新能力强、辐射带动作用明显的新零售示范企业。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 w:hint="eastAsia"/>
          <w:b/>
          <w:sz w:val="32"/>
          <w:szCs w:val="32"/>
        </w:rPr>
        <w:t>3</w:t>
      </w:r>
      <w:r w:rsidRPr="00FF47C2">
        <w:rPr>
          <w:rFonts w:ascii="仿宋" w:eastAsia="仿宋" w:hAnsi="仿宋"/>
          <w:b/>
          <w:sz w:val="32"/>
          <w:szCs w:val="32"/>
        </w:rPr>
        <w:t>.</w:t>
      </w:r>
      <w:r w:rsidRPr="00FF47C2">
        <w:rPr>
          <w:rFonts w:ascii="仿宋" w:eastAsia="仿宋" w:hAnsi="仿宋" w:hint="eastAsia"/>
          <w:b/>
          <w:sz w:val="32"/>
          <w:szCs w:val="32"/>
        </w:rPr>
        <w:t>推动流通领域供应链集成。</w:t>
      </w:r>
      <w:r w:rsidRPr="00BC6B5C">
        <w:rPr>
          <w:rFonts w:ascii="仿宋" w:eastAsia="仿宋" w:hAnsi="仿宋" w:hint="eastAsia"/>
          <w:sz w:val="32"/>
          <w:szCs w:val="32"/>
        </w:rPr>
        <w:t>鼓励批发、零售、物流企业整合供应链资源，构建采购、分销、仓储、配送于一体的供应链协同平台。支持大型流通企业通过跨界合作，向供应链集成服务商转型。推动重点商品市场，向基于供应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链综合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管理平台的新型市场转型。到</w:t>
      </w:r>
      <w:r w:rsidRPr="00BC6B5C">
        <w:rPr>
          <w:rFonts w:ascii="仿宋" w:eastAsia="仿宋" w:hAnsi="仿宋"/>
          <w:sz w:val="32"/>
          <w:szCs w:val="32"/>
        </w:rPr>
        <w:t>2022</w:t>
      </w:r>
      <w:r w:rsidRPr="00BC6B5C">
        <w:rPr>
          <w:rFonts w:ascii="仿宋" w:eastAsia="仿宋" w:hAnsi="仿宋" w:hint="eastAsia"/>
          <w:sz w:val="32"/>
          <w:szCs w:val="32"/>
        </w:rPr>
        <w:t>年，培育千亿级流通供应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/>
          <w:sz w:val="32"/>
          <w:szCs w:val="32"/>
        </w:rPr>
        <w:t>1-2</w:t>
      </w:r>
      <w:r w:rsidRPr="00BC6B5C">
        <w:rPr>
          <w:rFonts w:ascii="仿宋" w:eastAsia="仿宋" w:hAnsi="仿宋" w:hint="eastAsia"/>
          <w:sz w:val="32"/>
          <w:szCs w:val="32"/>
        </w:rPr>
        <w:t>家，百亿级流通供应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/>
          <w:sz w:val="32"/>
          <w:szCs w:val="32"/>
        </w:rPr>
        <w:t>20</w:t>
      </w:r>
      <w:r w:rsidRPr="00BC6B5C">
        <w:rPr>
          <w:rFonts w:ascii="仿宋" w:eastAsia="仿宋" w:hAnsi="仿宋" w:hint="eastAsia"/>
          <w:sz w:val="32"/>
          <w:szCs w:val="32"/>
        </w:rPr>
        <w:t>家。</w:t>
      </w:r>
    </w:p>
    <w:p w:rsidR="00045E9B" w:rsidRPr="00E7475D" w:rsidRDefault="00B562AE" w:rsidP="00E7475D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（三）建立健全农业农村供应链体系</w:t>
      </w:r>
    </w:p>
    <w:p w:rsidR="00045E9B" w:rsidRPr="00BC6B5C" w:rsidRDefault="00B562AE" w:rsidP="00E7475D">
      <w:pPr>
        <w:spacing w:line="560" w:lineRule="exact"/>
        <w:ind w:firstLineChars="250" w:firstLine="80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/>
          <w:b/>
          <w:sz w:val="32"/>
          <w:szCs w:val="32"/>
        </w:rPr>
        <w:t>1.</w:t>
      </w:r>
      <w:r w:rsidRPr="00FF47C2">
        <w:rPr>
          <w:rFonts w:ascii="仿宋" w:eastAsia="仿宋" w:hAnsi="仿宋" w:hint="eastAsia"/>
          <w:b/>
          <w:sz w:val="32"/>
          <w:szCs w:val="32"/>
        </w:rPr>
        <w:t>创新农业产业组织体系。</w:t>
      </w:r>
      <w:r w:rsidRPr="00BC6B5C">
        <w:rPr>
          <w:rFonts w:ascii="仿宋" w:eastAsia="仿宋" w:hAnsi="仿宋" w:hint="eastAsia"/>
          <w:sz w:val="32"/>
          <w:szCs w:val="32"/>
        </w:rPr>
        <w:t>支持涉农龙头企业依托供应链管理技术，拓展生产、加工、流通和服务等功能，通过直接投资、参股经营、订单合作等方式，带动农户、农民合</w:t>
      </w:r>
      <w:r w:rsidRPr="00BC6B5C">
        <w:rPr>
          <w:rFonts w:ascii="仿宋" w:eastAsia="仿宋" w:hAnsi="仿宋" w:hint="eastAsia"/>
          <w:sz w:val="32"/>
          <w:szCs w:val="32"/>
        </w:rPr>
        <w:lastRenderedPageBreak/>
        <w:t>作社和家庭农场融入农业供应链体系，开展农场预售、网上直销等新模式。推进智慧农业综合信息平台建设，集成农业全程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供应链大数据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，共享政策、市场、科技、金融、保险等信息服务。到</w:t>
      </w:r>
      <w:r w:rsidRPr="00BC6B5C">
        <w:rPr>
          <w:rFonts w:ascii="仿宋" w:eastAsia="仿宋" w:hAnsi="仿宋"/>
          <w:sz w:val="32"/>
          <w:szCs w:val="32"/>
        </w:rPr>
        <w:t>2022</w:t>
      </w:r>
      <w:r w:rsidRPr="00BC6B5C">
        <w:rPr>
          <w:rFonts w:ascii="仿宋" w:eastAsia="仿宋" w:hAnsi="仿宋" w:hint="eastAsia"/>
          <w:sz w:val="32"/>
          <w:szCs w:val="32"/>
        </w:rPr>
        <w:t>年，培育</w:t>
      </w:r>
      <w:r w:rsidRPr="00BC6B5C">
        <w:rPr>
          <w:rFonts w:ascii="仿宋" w:eastAsia="仿宋" w:hAnsi="仿宋"/>
          <w:sz w:val="32"/>
          <w:szCs w:val="32"/>
        </w:rPr>
        <w:t>10</w:t>
      </w:r>
      <w:r w:rsidRPr="00BC6B5C">
        <w:rPr>
          <w:rFonts w:ascii="仿宋" w:eastAsia="仿宋" w:hAnsi="仿宋" w:hint="eastAsia"/>
          <w:sz w:val="32"/>
          <w:szCs w:val="32"/>
        </w:rPr>
        <w:t>家左右具有全省影响力的农业供应链企业。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/>
          <w:b/>
          <w:sz w:val="32"/>
          <w:szCs w:val="32"/>
        </w:rPr>
        <w:t>2.</w:t>
      </w:r>
      <w:r w:rsidRPr="00FF47C2">
        <w:rPr>
          <w:rFonts w:ascii="仿宋" w:eastAsia="仿宋" w:hAnsi="仿宋" w:hint="eastAsia"/>
          <w:b/>
          <w:sz w:val="32"/>
          <w:szCs w:val="32"/>
        </w:rPr>
        <w:t>实施乡村商贸振兴工程。</w:t>
      </w:r>
      <w:r w:rsidRPr="00BC6B5C">
        <w:rPr>
          <w:rFonts w:ascii="仿宋" w:eastAsia="仿宋" w:hAnsi="仿宋" w:hint="eastAsia"/>
          <w:sz w:val="32"/>
          <w:szCs w:val="32"/>
        </w:rPr>
        <w:t>完善县级物流公共配送中心和农村物流综合服务站，构建乡村物流设施共享体系，推动农村商贸流通设施现代化、体系化、社会化。依托连锁经营、电商运营等农村流通主体整合农资、农技、金融、邮政、通信等资源，畅通农村流通渠道。开展现代商贸特色镇和商贸发展示范村创建。到</w:t>
      </w:r>
      <w:r w:rsidRPr="00BC6B5C">
        <w:rPr>
          <w:rFonts w:ascii="仿宋" w:eastAsia="仿宋" w:hAnsi="仿宋"/>
          <w:sz w:val="32"/>
          <w:szCs w:val="32"/>
        </w:rPr>
        <w:t>2022</w:t>
      </w:r>
      <w:r w:rsidRPr="00BC6B5C">
        <w:rPr>
          <w:rFonts w:ascii="仿宋" w:eastAsia="仿宋" w:hAnsi="仿宋" w:hint="eastAsia"/>
          <w:sz w:val="32"/>
          <w:szCs w:val="32"/>
        </w:rPr>
        <w:t>年，全面建成高效惠民的农村商贸服务体系，培育现代商贸特色镇3</w:t>
      </w:r>
      <w:r w:rsidRPr="00BC6B5C">
        <w:rPr>
          <w:rFonts w:ascii="仿宋" w:eastAsia="仿宋" w:hAnsi="仿宋"/>
          <w:sz w:val="32"/>
          <w:szCs w:val="32"/>
        </w:rPr>
        <w:t>0</w:t>
      </w:r>
      <w:r w:rsidRPr="00BC6B5C">
        <w:rPr>
          <w:rFonts w:ascii="仿宋" w:eastAsia="仿宋" w:hAnsi="仿宋" w:hint="eastAsia"/>
          <w:sz w:val="32"/>
          <w:szCs w:val="32"/>
        </w:rPr>
        <w:t>个、商贸发展示范村</w:t>
      </w:r>
      <w:r w:rsidR="00B12E05">
        <w:rPr>
          <w:rFonts w:ascii="仿宋" w:eastAsia="仿宋" w:hAnsi="仿宋" w:hint="eastAsia"/>
          <w:sz w:val="32"/>
          <w:szCs w:val="32"/>
        </w:rPr>
        <w:t>2</w:t>
      </w:r>
      <w:r w:rsidRPr="00BC6B5C">
        <w:rPr>
          <w:rFonts w:ascii="仿宋" w:eastAsia="仿宋" w:hAnsi="仿宋"/>
          <w:sz w:val="32"/>
          <w:szCs w:val="32"/>
        </w:rPr>
        <w:t>00</w:t>
      </w:r>
      <w:r w:rsidRPr="00BC6B5C">
        <w:rPr>
          <w:rFonts w:ascii="仿宋" w:eastAsia="仿宋" w:hAnsi="仿宋" w:hint="eastAsia"/>
          <w:sz w:val="32"/>
          <w:szCs w:val="32"/>
        </w:rPr>
        <w:t>个。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/>
          <w:b/>
          <w:sz w:val="32"/>
          <w:szCs w:val="32"/>
        </w:rPr>
        <w:t>3.</w:t>
      </w:r>
      <w:r w:rsidRPr="00FF47C2">
        <w:rPr>
          <w:rFonts w:ascii="仿宋" w:eastAsia="仿宋" w:hAnsi="仿宋" w:hint="eastAsia"/>
          <w:b/>
          <w:sz w:val="32"/>
          <w:szCs w:val="32"/>
        </w:rPr>
        <w:t>完善质量安全追溯。</w:t>
      </w:r>
      <w:r w:rsidRPr="00BC6B5C">
        <w:rPr>
          <w:rFonts w:ascii="仿宋" w:eastAsia="仿宋" w:hAnsi="仿宋" w:hint="eastAsia"/>
          <w:sz w:val="32"/>
          <w:szCs w:val="32"/>
        </w:rPr>
        <w:t>加强农产品和食品冷链设施及标准化建设。以重要食用农产品、加工食品、农业生产资料等为重点，将追溯要求纳入供应链管理，逐步建立健全来源可查、去向可追、责任可究的全链条可追溯机制。</w:t>
      </w:r>
    </w:p>
    <w:p w:rsidR="00045E9B" w:rsidRPr="00E7475D" w:rsidRDefault="00B562AE" w:rsidP="00E7475D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（四）积极稳妥发展供应链金融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/>
          <w:b/>
          <w:sz w:val="32"/>
          <w:szCs w:val="32"/>
        </w:rPr>
        <w:t>1</w:t>
      </w:r>
      <w:r w:rsidR="00AC23EA">
        <w:rPr>
          <w:rFonts w:ascii="仿宋" w:eastAsia="仿宋" w:hAnsi="仿宋" w:hint="eastAsia"/>
          <w:b/>
          <w:sz w:val="32"/>
          <w:szCs w:val="32"/>
        </w:rPr>
        <w:t>.</w:t>
      </w:r>
      <w:r w:rsidRPr="00FF47C2">
        <w:rPr>
          <w:rFonts w:ascii="仿宋" w:eastAsia="仿宋" w:hAnsi="仿宋" w:hint="eastAsia"/>
          <w:b/>
          <w:sz w:val="32"/>
          <w:szCs w:val="32"/>
        </w:rPr>
        <w:t>推进供应</w:t>
      </w:r>
      <w:proofErr w:type="gramStart"/>
      <w:r w:rsidRPr="00FF47C2">
        <w:rPr>
          <w:rFonts w:ascii="仿宋" w:eastAsia="仿宋" w:hAnsi="仿宋" w:hint="eastAsia"/>
          <w:b/>
          <w:sz w:val="32"/>
          <w:szCs w:val="32"/>
        </w:rPr>
        <w:t>链金融</w:t>
      </w:r>
      <w:proofErr w:type="gramEnd"/>
      <w:r w:rsidRPr="00FF47C2">
        <w:rPr>
          <w:rFonts w:ascii="仿宋" w:eastAsia="仿宋" w:hAnsi="仿宋" w:hint="eastAsia"/>
          <w:b/>
          <w:sz w:val="32"/>
          <w:szCs w:val="32"/>
        </w:rPr>
        <w:t>服务实体经济。</w:t>
      </w:r>
      <w:r w:rsidRPr="00BC6B5C">
        <w:rPr>
          <w:rFonts w:ascii="仿宋" w:eastAsia="仿宋" w:hAnsi="仿宋" w:hint="eastAsia"/>
          <w:sz w:val="32"/>
          <w:szCs w:val="32"/>
        </w:rPr>
        <w:t>推动金融机构、供应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链核心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企业等开放共享信息，与人民银行应收账款融资服务等平台对接，建立供应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链金融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服务平台，开展线上应收账款融资、存货融资、预付款融资等供应链金融。发展商业保理，支持供应链上下游关联企业联合发行集合债券、票据，开展资产证券化业务。支持供应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申请设立或合作设立融资</w:t>
      </w:r>
      <w:r w:rsidRPr="00BC6B5C">
        <w:rPr>
          <w:rFonts w:ascii="仿宋" w:eastAsia="仿宋" w:hAnsi="仿宋" w:hint="eastAsia"/>
          <w:sz w:val="32"/>
          <w:szCs w:val="32"/>
        </w:rPr>
        <w:lastRenderedPageBreak/>
        <w:t>租赁、担保、小额贷款及民营银行等金融主体，提供面向订单、面向中小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的金融服务。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/>
          <w:b/>
          <w:sz w:val="32"/>
          <w:szCs w:val="32"/>
        </w:rPr>
        <w:t>2</w:t>
      </w:r>
      <w:r w:rsidR="00AC23EA">
        <w:rPr>
          <w:rFonts w:ascii="仿宋" w:eastAsia="仿宋" w:hAnsi="仿宋" w:hint="eastAsia"/>
          <w:b/>
          <w:sz w:val="32"/>
          <w:szCs w:val="32"/>
        </w:rPr>
        <w:t>.</w:t>
      </w:r>
      <w:r w:rsidRPr="00FF47C2">
        <w:rPr>
          <w:rFonts w:ascii="仿宋" w:eastAsia="仿宋" w:hAnsi="仿宋" w:hint="eastAsia"/>
          <w:b/>
          <w:sz w:val="32"/>
          <w:szCs w:val="32"/>
        </w:rPr>
        <w:t>拓宽供应</w:t>
      </w:r>
      <w:proofErr w:type="gramStart"/>
      <w:r w:rsidRPr="00FF47C2">
        <w:rPr>
          <w:rFonts w:ascii="仿宋" w:eastAsia="仿宋" w:hAnsi="仿宋" w:hint="eastAsia"/>
          <w:b/>
          <w:sz w:val="32"/>
          <w:szCs w:val="32"/>
        </w:rPr>
        <w:t>链企业</w:t>
      </w:r>
      <w:proofErr w:type="gramEnd"/>
      <w:r w:rsidRPr="00FF47C2">
        <w:rPr>
          <w:rFonts w:ascii="仿宋" w:eastAsia="仿宋" w:hAnsi="仿宋" w:hint="eastAsia"/>
          <w:b/>
          <w:sz w:val="32"/>
          <w:szCs w:val="32"/>
        </w:rPr>
        <w:t>融资和保险渠道。</w:t>
      </w:r>
      <w:r w:rsidRPr="00BC6B5C">
        <w:rPr>
          <w:rFonts w:ascii="仿宋" w:eastAsia="仿宋" w:hAnsi="仿宋" w:hint="eastAsia"/>
          <w:sz w:val="32"/>
          <w:szCs w:val="32"/>
        </w:rPr>
        <w:t>支持政府产业投资基金加大供应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链领域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投资。鼓励供应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利用股权投资基金等金融工具，整合供应链资源。实施“凤凰行动”，支持供应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上市和并购重组。鼓励保险机构与供应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合作，创新发展供应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链保险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业务。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 w:hint="eastAsia"/>
          <w:b/>
          <w:sz w:val="32"/>
          <w:szCs w:val="32"/>
        </w:rPr>
        <w:t>3</w:t>
      </w:r>
      <w:r w:rsidR="00AC23EA">
        <w:rPr>
          <w:rFonts w:ascii="仿宋" w:eastAsia="仿宋" w:hAnsi="仿宋" w:hint="eastAsia"/>
          <w:b/>
          <w:sz w:val="32"/>
          <w:szCs w:val="32"/>
        </w:rPr>
        <w:t>.</w:t>
      </w:r>
      <w:r w:rsidRPr="00FF47C2">
        <w:rPr>
          <w:rFonts w:ascii="仿宋" w:eastAsia="仿宋" w:hAnsi="仿宋" w:hint="eastAsia"/>
          <w:b/>
          <w:sz w:val="32"/>
          <w:szCs w:val="32"/>
        </w:rPr>
        <w:t>有效防范供应</w:t>
      </w:r>
      <w:proofErr w:type="gramStart"/>
      <w:r w:rsidRPr="00FF47C2">
        <w:rPr>
          <w:rFonts w:ascii="仿宋" w:eastAsia="仿宋" w:hAnsi="仿宋" w:hint="eastAsia"/>
          <w:b/>
          <w:sz w:val="32"/>
          <w:szCs w:val="32"/>
        </w:rPr>
        <w:t>链金融</w:t>
      </w:r>
      <w:proofErr w:type="gramEnd"/>
      <w:r w:rsidRPr="00FF47C2">
        <w:rPr>
          <w:rFonts w:ascii="仿宋" w:eastAsia="仿宋" w:hAnsi="仿宋" w:hint="eastAsia"/>
          <w:b/>
          <w:sz w:val="32"/>
          <w:szCs w:val="32"/>
        </w:rPr>
        <w:t>风险。</w:t>
      </w:r>
      <w:r w:rsidRPr="00BC6B5C">
        <w:rPr>
          <w:rFonts w:ascii="仿宋" w:eastAsia="仿宋" w:hAnsi="仿宋" w:hint="eastAsia"/>
          <w:sz w:val="32"/>
          <w:szCs w:val="32"/>
        </w:rPr>
        <w:t>推动金融机构、供应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链核心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企业建立债项评级和主体评级相结合的风险控制体系，依托大数据挖掘、A</w:t>
      </w:r>
      <w:r w:rsidRPr="00BC6B5C">
        <w:rPr>
          <w:rFonts w:ascii="仿宋" w:eastAsia="仿宋" w:hAnsi="仿宋"/>
          <w:sz w:val="32"/>
          <w:szCs w:val="32"/>
        </w:rPr>
        <w:t>I</w:t>
      </w:r>
      <w:r w:rsidRPr="00BC6B5C">
        <w:rPr>
          <w:rFonts w:ascii="仿宋" w:eastAsia="仿宋" w:hAnsi="仿宋" w:hint="eastAsia"/>
          <w:sz w:val="32"/>
          <w:szCs w:val="32"/>
        </w:rPr>
        <w:t>等金融技术创新应用，提高风险防控水平。健全供应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链金融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担保、抵押、质押、转让机制，鼓励开展应收账款及其他动产融资质押和转让登记，防止重复质押和空单质押，确保资金流向实体经济。</w:t>
      </w:r>
      <w:r w:rsidRPr="00BC6B5C">
        <w:rPr>
          <w:rFonts w:ascii="宋体" w:hAnsi="宋体" w:cs="宋体" w:hint="eastAsia"/>
          <w:sz w:val="32"/>
          <w:szCs w:val="32"/>
        </w:rPr>
        <w:t> </w:t>
      </w:r>
    </w:p>
    <w:p w:rsidR="00045E9B" w:rsidRPr="00E7475D" w:rsidRDefault="00B562AE" w:rsidP="00E7475D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（五）积极倡导绿色供应链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/>
          <w:b/>
          <w:sz w:val="32"/>
          <w:szCs w:val="32"/>
        </w:rPr>
        <w:t>1.</w:t>
      </w:r>
      <w:r w:rsidRPr="00FF47C2">
        <w:rPr>
          <w:rFonts w:ascii="仿宋" w:eastAsia="仿宋" w:hAnsi="仿宋" w:hint="eastAsia"/>
          <w:b/>
          <w:sz w:val="32"/>
          <w:szCs w:val="32"/>
        </w:rPr>
        <w:t>大力推动绿色制造。</w:t>
      </w:r>
      <w:r w:rsidRPr="00BC6B5C">
        <w:rPr>
          <w:rFonts w:ascii="仿宋" w:eastAsia="仿宋" w:hAnsi="仿宋" w:hint="eastAsia"/>
          <w:sz w:val="32"/>
          <w:szCs w:val="32"/>
        </w:rPr>
        <w:t>推进国家级和省级园区循环化改造示范试点建设。在汽车、电器电子、通信、大型成套设备及机械等行业开展绿色供应链管理示范。健全环保失信企业联合惩戒机制。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/>
          <w:b/>
          <w:sz w:val="32"/>
          <w:szCs w:val="32"/>
        </w:rPr>
        <w:t>2.</w:t>
      </w:r>
      <w:r w:rsidRPr="00FF47C2">
        <w:rPr>
          <w:rFonts w:ascii="仿宋" w:eastAsia="仿宋" w:hAnsi="仿宋" w:hint="eastAsia"/>
          <w:b/>
          <w:sz w:val="32"/>
          <w:szCs w:val="32"/>
        </w:rPr>
        <w:t>积极推行绿色流通。</w:t>
      </w:r>
      <w:r w:rsidRPr="00BC6B5C">
        <w:rPr>
          <w:rFonts w:ascii="仿宋" w:eastAsia="仿宋" w:hAnsi="仿宋" w:hint="eastAsia"/>
          <w:sz w:val="32"/>
          <w:szCs w:val="32"/>
        </w:rPr>
        <w:t>倡导绿色采购、绿色销售、绿色消费，打造绿色商品流通供应链。鼓励流通企业建立绿色物流体系，贯彻执行绿色标准，开发应用绿色包装材料。鼓励企业创建集节能改造、节能产品销售于一体的绿色商场。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F47C2">
        <w:rPr>
          <w:rFonts w:ascii="仿宋" w:eastAsia="仿宋" w:hAnsi="仿宋"/>
          <w:b/>
          <w:sz w:val="32"/>
          <w:szCs w:val="32"/>
        </w:rPr>
        <w:t>3.</w:t>
      </w:r>
      <w:r w:rsidRPr="00FF47C2">
        <w:rPr>
          <w:rFonts w:ascii="仿宋" w:eastAsia="仿宋" w:hAnsi="仿宋" w:hint="eastAsia"/>
          <w:b/>
          <w:sz w:val="32"/>
          <w:szCs w:val="32"/>
        </w:rPr>
        <w:t>建立逆向物流体系。</w:t>
      </w:r>
      <w:r w:rsidRPr="00BC6B5C">
        <w:rPr>
          <w:rFonts w:ascii="仿宋" w:eastAsia="仿宋" w:hAnsi="仿宋" w:hint="eastAsia"/>
          <w:sz w:val="32"/>
          <w:szCs w:val="32"/>
        </w:rPr>
        <w:t>鼓励建立基于供应链的废旧资源回收利用平台，建设线上废弃物和再生资源交易市场。落实</w:t>
      </w:r>
      <w:r w:rsidRPr="00BC6B5C">
        <w:rPr>
          <w:rFonts w:ascii="仿宋" w:eastAsia="仿宋" w:hAnsi="仿宋" w:hint="eastAsia"/>
          <w:sz w:val="32"/>
          <w:szCs w:val="32"/>
        </w:rPr>
        <w:lastRenderedPageBreak/>
        <w:t>生产者责任延伸制度，优化供应链逆向物流网点布局，促进回收和再制造。</w:t>
      </w:r>
      <w:r w:rsidRPr="00BC6B5C">
        <w:rPr>
          <w:rFonts w:ascii="宋体" w:hAnsi="宋体" w:cs="宋体" w:hint="eastAsia"/>
          <w:sz w:val="32"/>
          <w:szCs w:val="32"/>
        </w:rPr>
        <w:t> </w:t>
      </w:r>
    </w:p>
    <w:p w:rsidR="00045E9B" w:rsidRPr="00E7475D" w:rsidRDefault="00B562AE" w:rsidP="00E7475D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（六）大力推进全球供应链建设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5179">
        <w:rPr>
          <w:rFonts w:ascii="仿宋" w:eastAsia="仿宋" w:hAnsi="仿宋"/>
          <w:b/>
          <w:sz w:val="32"/>
          <w:szCs w:val="32"/>
        </w:rPr>
        <w:t>1</w:t>
      </w:r>
      <w:r w:rsidRPr="00FA5179">
        <w:rPr>
          <w:rFonts w:ascii="仿宋" w:eastAsia="仿宋" w:hAnsi="仿宋" w:hint="eastAsia"/>
          <w:b/>
          <w:sz w:val="32"/>
          <w:szCs w:val="32"/>
        </w:rPr>
        <w:t>.对接国家“一带一路”战略。</w:t>
      </w:r>
      <w:r w:rsidRPr="00BC6B5C">
        <w:rPr>
          <w:rFonts w:ascii="仿宋" w:eastAsia="仿宋" w:hAnsi="仿宋" w:hint="eastAsia"/>
          <w:sz w:val="32"/>
          <w:szCs w:val="32"/>
        </w:rPr>
        <w:t>加快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义甬舟开放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大通道交通枢纽、物流通道、信息平台等基础设施建设，加强与国际国内互联互通。推进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义新欧班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列做大做强，加快系列站建设。鼓励优势产能走出去，建设“一带一路”境外合作园区，加强境内外园区供应链对接。鼓励企业通过建设境外分销和服务网络、物流配送中心、海外仓等，建立本地化的供应链体系。</w:t>
      </w:r>
    </w:p>
    <w:p w:rsidR="00045E9B" w:rsidRPr="00BC6B5C" w:rsidRDefault="00B562AE" w:rsidP="00E7475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5179">
        <w:rPr>
          <w:rFonts w:ascii="仿宋" w:eastAsia="仿宋" w:hAnsi="仿宋"/>
          <w:b/>
          <w:sz w:val="32"/>
          <w:szCs w:val="32"/>
        </w:rPr>
        <w:t>2.</w:t>
      </w:r>
      <w:r w:rsidRPr="00FA5179">
        <w:rPr>
          <w:rFonts w:ascii="仿宋" w:eastAsia="仿宋" w:hAnsi="仿宋" w:hint="eastAsia"/>
          <w:b/>
          <w:sz w:val="32"/>
          <w:szCs w:val="32"/>
        </w:rPr>
        <w:t>提升供应</w:t>
      </w:r>
      <w:proofErr w:type="gramStart"/>
      <w:r w:rsidRPr="00FA5179">
        <w:rPr>
          <w:rFonts w:ascii="仿宋" w:eastAsia="仿宋" w:hAnsi="仿宋" w:hint="eastAsia"/>
          <w:b/>
          <w:sz w:val="32"/>
          <w:szCs w:val="32"/>
        </w:rPr>
        <w:t>链全球</w:t>
      </w:r>
      <w:proofErr w:type="gramEnd"/>
      <w:r w:rsidRPr="00FA5179">
        <w:rPr>
          <w:rFonts w:ascii="仿宋" w:eastAsia="仿宋" w:hAnsi="仿宋" w:hint="eastAsia"/>
          <w:b/>
          <w:sz w:val="32"/>
          <w:szCs w:val="32"/>
        </w:rPr>
        <w:t>竞争力。</w:t>
      </w:r>
      <w:r w:rsidRPr="00BC6B5C">
        <w:rPr>
          <w:rFonts w:ascii="仿宋" w:eastAsia="仿宋" w:hAnsi="仿宋" w:hint="eastAsia"/>
          <w:sz w:val="32"/>
          <w:szCs w:val="32"/>
        </w:rPr>
        <w:t>支持创建开发区海外创新综合服务体、海外创新孵化园区等各类开放平台。鼓励优势企业开展海外并购和重组，提升技术创新能力和国际品牌美誉度，拓宽海外市场渠道。支持跨国公司、国际知名供应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链服务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企业在浙江设立地区总部。支持外贸综合服务平台发展，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构建外贸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服务生态闭环。依托中国（浙江）自贸试验区，建设国际大宗商品和农产品交易中心。依托中国国际进口博览会，建设进口供应链平台。到</w:t>
      </w:r>
      <w:r w:rsidRPr="00BC6B5C">
        <w:rPr>
          <w:rFonts w:ascii="仿宋" w:eastAsia="仿宋" w:hAnsi="仿宋"/>
          <w:sz w:val="32"/>
          <w:szCs w:val="32"/>
        </w:rPr>
        <w:t>2022</w:t>
      </w:r>
      <w:r w:rsidRPr="00BC6B5C">
        <w:rPr>
          <w:rFonts w:ascii="仿宋" w:eastAsia="仿宋" w:hAnsi="仿宋" w:hint="eastAsia"/>
          <w:sz w:val="32"/>
          <w:szCs w:val="32"/>
        </w:rPr>
        <w:t>年，培育具有全国影响力、全球竞争力的全球供应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和平台</w:t>
      </w:r>
      <w:r w:rsidRPr="00BC6B5C">
        <w:rPr>
          <w:rFonts w:ascii="仿宋" w:eastAsia="仿宋" w:hAnsi="仿宋"/>
          <w:sz w:val="32"/>
          <w:szCs w:val="32"/>
        </w:rPr>
        <w:t>20</w:t>
      </w:r>
      <w:r w:rsidRPr="00BC6B5C">
        <w:rPr>
          <w:rFonts w:ascii="仿宋" w:eastAsia="仿宋" w:hAnsi="仿宋" w:hint="eastAsia"/>
          <w:sz w:val="32"/>
          <w:szCs w:val="32"/>
        </w:rPr>
        <w:t>家。</w:t>
      </w:r>
    </w:p>
    <w:p w:rsidR="00045E9B" w:rsidRPr="00E7475D" w:rsidRDefault="00B562AE" w:rsidP="00E7475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475D">
        <w:rPr>
          <w:rFonts w:ascii="黑体" w:eastAsia="黑体" w:hAnsi="黑体" w:hint="eastAsia"/>
          <w:sz w:val="32"/>
          <w:szCs w:val="32"/>
        </w:rPr>
        <w:t>三、支撑体系</w:t>
      </w:r>
    </w:p>
    <w:p w:rsidR="00045E9B" w:rsidRPr="00BC6B5C" w:rsidRDefault="00B562AE" w:rsidP="00E7475D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（一）打造供应</w:t>
      </w:r>
      <w:proofErr w:type="gramStart"/>
      <w:r w:rsidRPr="00E7475D">
        <w:rPr>
          <w:rFonts w:ascii="楷体" w:eastAsia="楷体" w:hAnsi="楷体" w:hint="eastAsia"/>
          <w:sz w:val="32"/>
          <w:szCs w:val="32"/>
        </w:rPr>
        <w:t>链技术</w:t>
      </w:r>
      <w:proofErr w:type="gramEnd"/>
      <w:r w:rsidRPr="00E7475D">
        <w:rPr>
          <w:rFonts w:ascii="楷体" w:eastAsia="楷体" w:hAnsi="楷体" w:hint="eastAsia"/>
          <w:sz w:val="32"/>
          <w:szCs w:val="32"/>
        </w:rPr>
        <w:t>创新和应用体系。</w:t>
      </w:r>
      <w:r w:rsidRPr="00BC6B5C">
        <w:rPr>
          <w:rFonts w:ascii="仿宋" w:eastAsia="仿宋" w:hAnsi="仿宋" w:hint="eastAsia"/>
          <w:sz w:val="32"/>
          <w:szCs w:val="32"/>
        </w:rPr>
        <w:t>推动产学研用合作，促进人工智能、云计算、大数据、物联网、区块链等新技术在供应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链领域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的应用。支持杭州等有条件的城市，建设供应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链科技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研发中心。鼓励供应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链核心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企业加快关键和共</w:t>
      </w:r>
      <w:r w:rsidRPr="00BC6B5C">
        <w:rPr>
          <w:rFonts w:ascii="仿宋" w:eastAsia="仿宋" w:hAnsi="仿宋" w:hint="eastAsia"/>
          <w:sz w:val="32"/>
          <w:szCs w:val="32"/>
        </w:rPr>
        <w:lastRenderedPageBreak/>
        <w:t>性技术研发。支持符合条件的供应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链企业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申报高新技术企业。</w:t>
      </w:r>
    </w:p>
    <w:p w:rsidR="00045E9B" w:rsidRPr="00BC6B5C" w:rsidRDefault="00B562AE" w:rsidP="00E7475D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（二）构筑供应</w:t>
      </w:r>
      <w:proofErr w:type="gramStart"/>
      <w:r w:rsidRPr="00E7475D">
        <w:rPr>
          <w:rFonts w:ascii="楷体" w:eastAsia="楷体" w:hAnsi="楷体" w:hint="eastAsia"/>
          <w:sz w:val="32"/>
          <w:szCs w:val="32"/>
        </w:rPr>
        <w:t>链人才</w:t>
      </w:r>
      <w:proofErr w:type="gramEnd"/>
      <w:r w:rsidRPr="00E7475D">
        <w:rPr>
          <w:rFonts w:ascii="楷体" w:eastAsia="楷体" w:hAnsi="楷体" w:hint="eastAsia"/>
          <w:sz w:val="32"/>
          <w:szCs w:val="32"/>
        </w:rPr>
        <w:t>和服务支撑体系。</w:t>
      </w:r>
      <w:r w:rsidRPr="00BC6B5C">
        <w:rPr>
          <w:rFonts w:ascii="仿宋" w:eastAsia="仿宋" w:hAnsi="仿宋" w:hint="eastAsia"/>
          <w:sz w:val="32"/>
          <w:szCs w:val="32"/>
        </w:rPr>
        <w:t>支持省内高等院校和职业学校设置供应链相关专业和课程。鼓励企业和机构加强专业培训，培养供应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链专业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人才。出台吸引国内外优秀供应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链人才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优惠政策，创新人才激励机制。筹建现代供应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服务中心，组建供应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链专家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委员会，整合地方集群供应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链服务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平台、商协会、研究机构、核心企业等力量，开展供应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链重大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问题研究，提供决策和智力支持，开展各项公共服务。</w:t>
      </w:r>
      <w:r w:rsidRPr="00BC6B5C">
        <w:rPr>
          <w:rFonts w:ascii="宋体" w:hAnsi="宋体" w:cs="宋体" w:hint="eastAsia"/>
          <w:sz w:val="32"/>
          <w:szCs w:val="32"/>
        </w:rPr>
        <w:t> </w:t>
      </w:r>
    </w:p>
    <w:p w:rsidR="00045E9B" w:rsidRPr="00BC6B5C" w:rsidRDefault="00B562AE" w:rsidP="00E7475D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（三）建立供应链信用和监管创新体系。</w:t>
      </w:r>
      <w:r w:rsidRPr="00BC6B5C">
        <w:rPr>
          <w:rFonts w:ascii="仿宋" w:eastAsia="仿宋" w:hAnsi="仿宋" w:hint="eastAsia"/>
          <w:sz w:val="32"/>
          <w:szCs w:val="32"/>
        </w:rPr>
        <w:t>促进商务、海关、税务、质检、工商、金融等部门和机构之间公共数据资源互联互通，对接国家信用信息系统，强化对信用评级、信用记录、违法失信行为等信息的披露和共享。支持利用区块链、人工智能等先进技术，整合市场准入、海关、税务、质检、金融等政策，创新供应链信用评价机制，加强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链风险管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控。</w:t>
      </w:r>
    </w:p>
    <w:p w:rsidR="00045E9B" w:rsidRPr="00BC6B5C" w:rsidRDefault="00B562AE" w:rsidP="00E7475D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（四）建设供应</w:t>
      </w:r>
      <w:proofErr w:type="gramStart"/>
      <w:r w:rsidRPr="00E7475D">
        <w:rPr>
          <w:rFonts w:ascii="楷体" w:eastAsia="楷体" w:hAnsi="楷体" w:hint="eastAsia"/>
          <w:sz w:val="32"/>
          <w:szCs w:val="32"/>
        </w:rPr>
        <w:t>链标准</w:t>
      </w:r>
      <w:proofErr w:type="gramEnd"/>
      <w:r w:rsidRPr="00E7475D">
        <w:rPr>
          <w:rFonts w:ascii="楷体" w:eastAsia="楷体" w:hAnsi="楷体" w:hint="eastAsia"/>
          <w:sz w:val="32"/>
          <w:szCs w:val="32"/>
        </w:rPr>
        <w:t>和统计调查体系。</w:t>
      </w:r>
      <w:r w:rsidRPr="00BC6B5C">
        <w:rPr>
          <w:rFonts w:ascii="仿宋" w:eastAsia="仿宋" w:hAnsi="仿宋" w:hint="eastAsia"/>
          <w:sz w:val="32"/>
          <w:szCs w:val="32"/>
        </w:rPr>
        <w:t>开展供应链相关地方标准的制订和实施，促进供应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链各行业间数据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信息的高效兼容、传输和交互。开展供应链标准化试点示范，引导重点企业提高供应链管理流程和服务标准化水平。加快完善供应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链统计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体系，开展供应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链行业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统计调查。</w:t>
      </w:r>
    </w:p>
    <w:p w:rsidR="00045E9B" w:rsidRPr="00E7475D" w:rsidRDefault="00B562AE" w:rsidP="00E7475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475D">
        <w:rPr>
          <w:rFonts w:ascii="黑体" w:eastAsia="黑体" w:hAnsi="黑体" w:hint="eastAsia"/>
          <w:sz w:val="32"/>
          <w:szCs w:val="32"/>
        </w:rPr>
        <w:t>四、保障措施</w:t>
      </w:r>
    </w:p>
    <w:p w:rsidR="005835F3" w:rsidRDefault="00B562AE" w:rsidP="00E7475D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（一）加强组织领导。</w:t>
      </w:r>
      <w:r w:rsidRPr="00BC6B5C">
        <w:rPr>
          <w:rFonts w:ascii="仿宋" w:eastAsia="仿宋" w:hAnsi="仿宋" w:hint="eastAsia"/>
          <w:sz w:val="32"/>
          <w:szCs w:val="32"/>
        </w:rPr>
        <w:t>建立以分管副省长领衔的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省供应链创新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与应用工作联席会议机制，办公室设在省商务厅，负</w:t>
      </w:r>
      <w:r w:rsidRPr="00BC6B5C">
        <w:rPr>
          <w:rFonts w:ascii="仿宋" w:eastAsia="仿宋" w:hAnsi="仿宋" w:hint="eastAsia"/>
          <w:sz w:val="32"/>
          <w:szCs w:val="32"/>
        </w:rPr>
        <w:lastRenderedPageBreak/>
        <w:t>责统筹协调和谋划推进。省级相关部门要密切协作，加强政策协同。各市、县〔市、区〕人民政府应当建立相应工作协调机制，制定行动方案和工作举措，协调和推动本地供应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链产业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发展。支持建设供应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与应用的政府监管、公共服务和信息共享。综合运用工作督查、第三方评估等方式，及时评估实施效果。探索制订城市供应链发展水平、企业供应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链发展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状况的评价办法，完善激励机制。</w:t>
      </w:r>
    </w:p>
    <w:p w:rsidR="00045E9B" w:rsidRPr="00BC6B5C" w:rsidRDefault="00B562AE" w:rsidP="00E7475D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（二）加大政策扶持。</w:t>
      </w:r>
      <w:r w:rsidRPr="00BC6B5C">
        <w:rPr>
          <w:rFonts w:ascii="仿宋" w:eastAsia="仿宋" w:hAnsi="仿宋"/>
          <w:sz w:val="32"/>
          <w:szCs w:val="32"/>
        </w:rPr>
        <w:t>2018-2022</w:t>
      </w:r>
      <w:r w:rsidRPr="00BC6B5C">
        <w:rPr>
          <w:rFonts w:ascii="仿宋" w:eastAsia="仿宋" w:hAnsi="仿宋" w:hint="eastAsia"/>
          <w:sz w:val="32"/>
          <w:szCs w:val="32"/>
        </w:rPr>
        <w:t>年，整合现有省商务促进财政专项资金和增量资金，安排</w:t>
      </w:r>
      <w:r w:rsidRPr="00BC6B5C">
        <w:rPr>
          <w:rFonts w:ascii="仿宋" w:eastAsia="仿宋" w:hAnsi="仿宋"/>
          <w:sz w:val="32"/>
          <w:szCs w:val="32"/>
        </w:rPr>
        <w:t>1</w:t>
      </w:r>
      <w:r w:rsidRPr="00BC6B5C">
        <w:rPr>
          <w:rFonts w:ascii="仿宋" w:eastAsia="仿宋" w:hAnsi="仿宋" w:hint="eastAsia"/>
          <w:sz w:val="32"/>
          <w:szCs w:val="32"/>
        </w:rPr>
        <w:t>亿元支持供应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与应用。各相关部门围绕供应链的重点领域、重点产业和骨干企业，实施企业成长、技术创新、平台建设、人才培养、标准制定等一批供应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与应用工程，出台配套政策。优先将符合条件的供应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链项目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列入省重大产业项目库，享受相关政策，加强项目用地等要素保障。</w:t>
      </w:r>
    </w:p>
    <w:p w:rsidR="00045E9B" w:rsidRPr="00BC6B5C" w:rsidRDefault="00B562AE" w:rsidP="00E7475D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（三）开展试点示范。</w:t>
      </w:r>
      <w:r w:rsidRPr="00BC6B5C">
        <w:rPr>
          <w:rFonts w:ascii="仿宋" w:eastAsia="仿宋" w:hAnsi="仿宋" w:hint="eastAsia"/>
          <w:sz w:val="32"/>
          <w:szCs w:val="32"/>
        </w:rPr>
        <w:t>积极争取国家供应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与应用试点城市和企业，开展省级试点示范建设。试点城市要制订供应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链发展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的支持政策，完善本地重点产业供应链体系。培育一批供应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与应用示范企业，建设一批跨行业、跨领域的供应链协同、交易和服务示范平台。</w:t>
      </w:r>
    </w:p>
    <w:p w:rsidR="00045E9B" w:rsidRPr="00BC6B5C" w:rsidRDefault="00B562AE" w:rsidP="00E7475D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7475D">
        <w:rPr>
          <w:rFonts w:ascii="楷体" w:eastAsia="楷体" w:hAnsi="楷体" w:hint="eastAsia"/>
          <w:sz w:val="32"/>
          <w:szCs w:val="32"/>
        </w:rPr>
        <w:t>（四）加大宣传推介。</w:t>
      </w:r>
      <w:r w:rsidRPr="00BC6B5C">
        <w:rPr>
          <w:rFonts w:ascii="仿宋" w:eastAsia="仿宋" w:hAnsi="仿宋" w:hint="eastAsia"/>
          <w:sz w:val="32"/>
          <w:szCs w:val="32"/>
        </w:rPr>
        <w:t>加强对供应</w:t>
      </w:r>
      <w:proofErr w:type="gramStart"/>
      <w:r w:rsidRPr="00BC6B5C">
        <w:rPr>
          <w:rFonts w:ascii="仿宋" w:eastAsia="仿宋" w:hAnsi="仿宋" w:hint="eastAsia"/>
          <w:sz w:val="32"/>
          <w:szCs w:val="32"/>
        </w:rPr>
        <w:t>链创新</w:t>
      </w:r>
      <w:proofErr w:type="gramEnd"/>
      <w:r w:rsidRPr="00BC6B5C">
        <w:rPr>
          <w:rFonts w:ascii="仿宋" w:eastAsia="仿宋" w:hAnsi="仿宋" w:hint="eastAsia"/>
          <w:sz w:val="32"/>
          <w:szCs w:val="32"/>
        </w:rPr>
        <w:t>与应用的政策解读和舆论宣传，推广先进经验和典型案例，举办项目推介，调动全社会参与的积极性，营造良好的发展环境。</w:t>
      </w:r>
      <w:bookmarkStart w:id="0" w:name="_GoBack"/>
      <w:bookmarkEnd w:id="0"/>
    </w:p>
    <w:p w:rsidR="00045E9B" w:rsidRPr="00BC6B5C" w:rsidRDefault="00045E9B" w:rsidP="00E7475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5E9B" w:rsidRPr="00BC6B5C" w:rsidRDefault="00045E9B" w:rsidP="00E7475D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45E9B" w:rsidRPr="00BC6B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7D" w:rsidRDefault="00880B7D">
      <w:r>
        <w:separator/>
      </w:r>
    </w:p>
  </w:endnote>
  <w:endnote w:type="continuationSeparator" w:id="0">
    <w:p w:rsidR="00880B7D" w:rsidRDefault="0088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9B" w:rsidRDefault="00B562A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835F3" w:rsidRPr="005835F3">
      <w:rPr>
        <w:noProof/>
        <w:lang w:val="zh-CN"/>
      </w:rPr>
      <w:t>8</w:t>
    </w:r>
    <w:r>
      <w:fldChar w:fldCharType="end"/>
    </w:r>
  </w:p>
  <w:p w:rsidR="00045E9B" w:rsidRDefault="00045E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7D" w:rsidRDefault="00880B7D">
      <w:r>
        <w:separator/>
      </w:r>
    </w:p>
  </w:footnote>
  <w:footnote w:type="continuationSeparator" w:id="0">
    <w:p w:rsidR="00880B7D" w:rsidRDefault="0088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B"/>
    <w:rsid w:val="00045E9B"/>
    <w:rsid w:val="0019636E"/>
    <w:rsid w:val="004A66AB"/>
    <w:rsid w:val="004B464A"/>
    <w:rsid w:val="00572413"/>
    <w:rsid w:val="005835F3"/>
    <w:rsid w:val="00880B7D"/>
    <w:rsid w:val="008B2260"/>
    <w:rsid w:val="009B0E5E"/>
    <w:rsid w:val="00AC23EA"/>
    <w:rsid w:val="00B12E05"/>
    <w:rsid w:val="00B562AE"/>
    <w:rsid w:val="00BC6B5C"/>
    <w:rsid w:val="00CA160B"/>
    <w:rsid w:val="00E7475D"/>
    <w:rsid w:val="00FA5179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60" w:lineRule="exact"/>
      <w:ind w:firstLineChars="200" w:firstLine="200"/>
      <w:jc w:val="left"/>
      <w:outlineLvl w:val="0"/>
    </w:pPr>
    <w:rPr>
      <w:rFonts w:eastAsia="黑体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560" w:lineRule="exact"/>
      <w:ind w:firstLineChars="200" w:firstLine="200"/>
      <w:jc w:val="left"/>
      <w:outlineLvl w:val="1"/>
    </w:pPr>
    <w:rPr>
      <w:rFonts w:ascii="Cambria" w:eastAsia="楷体" w:hAnsi="Cambria" w:cs="Cambria"/>
      <w:kern w:val="44"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Pr>
      <w:rFonts w:eastAsia="黑体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Pr>
      <w:rFonts w:ascii="Cambria" w:eastAsia="楷体" w:hAnsi="Cambria" w:cs="Cambria"/>
      <w:kern w:val="44"/>
      <w:sz w:val="32"/>
      <w:szCs w:val="32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cs="Calibri"/>
      <w:sz w:val="18"/>
      <w:szCs w:val="18"/>
    </w:rPr>
  </w:style>
  <w:style w:type="character" w:customStyle="1" w:styleId="3Char">
    <w:name w:val="标题 3 Char"/>
    <w:basedOn w:val="a0"/>
    <w:link w:val="3"/>
    <w:rPr>
      <w:rFonts w:cs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60" w:lineRule="exact"/>
      <w:ind w:firstLineChars="200" w:firstLine="200"/>
      <w:jc w:val="left"/>
      <w:outlineLvl w:val="0"/>
    </w:pPr>
    <w:rPr>
      <w:rFonts w:eastAsia="黑体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560" w:lineRule="exact"/>
      <w:ind w:firstLineChars="200" w:firstLine="200"/>
      <w:jc w:val="left"/>
      <w:outlineLvl w:val="1"/>
    </w:pPr>
    <w:rPr>
      <w:rFonts w:ascii="Cambria" w:eastAsia="楷体" w:hAnsi="Cambria" w:cs="Cambria"/>
      <w:kern w:val="44"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Pr>
      <w:rFonts w:eastAsia="黑体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Pr>
      <w:rFonts w:ascii="Cambria" w:eastAsia="楷体" w:hAnsi="Cambria" w:cs="Cambria"/>
      <w:kern w:val="44"/>
      <w:sz w:val="32"/>
      <w:szCs w:val="32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cs="Calibri"/>
      <w:sz w:val="18"/>
      <w:szCs w:val="18"/>
    </w:rPr>
  </w:style>
  <w:style w:type="character" w:customStyle="1" w:styleId="3Char">
    <w:name w:val="标题 3 Char"/>
    <w:basedOn w:val="a0"/>
    <w:link w:val="3"/>
    <w:rPr>
      <w:rFonts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660</Words>
  <Characters>3766</Characters>
  <Application>Microsoft Office Word</Application>
  <DocSecurity>0</DocSecurity>
  <Lines>31</Lines>
  <Paragraphs>8</Paragraphs>
  <ScaleCrop>false</ScaleCrop>
  <Company>Lenovo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浙江省人民政府办公厅关于积极推动供应链创新与应用的实施意见</dc:title>
  <dc:creator>pz</dc:creator>
  <cp:lastModifiedBy>jdq</cp:lastModifiedBy>
  <cp:revision>11</cp:revision>
  <cp:lastPrinted>2018-07-04T00:36:00Z</cp:lastPrinted>
  <dcterms:created xsi:type="dcterms:W3CDTF">2018-07-03T00:27:00Z</dcterms:created>
  <dcterms:modified xsi:type="dcterms:W3CDTF">2018-07-05T02:47:00Z</dcterms:modified>
</cp:coreProperties>
</file>