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44"/>
          <w:szCs w:val="44"/>
        </w:rPr>
      </w:pPr>
    </w:p>
    <w:p>
      <w:pPr>
        <w:jc w:val="center"/>
        <w:rPr>
          <w:rFonts w:asciiTheme="majorEastAsia" w:hAnsiTheme="majorEastAsia" w:eastAsiaTheme="majorEastAsia"/>
          <w:b/>
          <w:color w:val="auto"/>
          <w:sz w:val="44"/>
          <w:szCs w:val="44"/>
        </w:rPr>
      </w:pPr>
    </w:p>
    <w:p>
      <w:pPr>
        <w:jc w:val="center"/>
        <w:rPr>
          <w:rFonts w:asciiTheme="majorEastAsia" w:hAnsiTheme="majorEastAsia" w:eastAsiaTheme="majorEastAsia"/>
          <w:b/>
          <w:color w:val="auto"/>
          <w:sz w:val="44"/>
          <w:szCs w:val="44"/>
        </w:rPr>
      </w:pPr>
    </w:p>
    <w:p>
      <w:pPr>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关于委托地方商务主管部门对属地企业</w:t>
      </w:r>
    </w:p>
    <w:p>
      <w:pPr>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境外投资进行备案管理的通知</w:t>
      </w:r>
    </w:p>
    <w:p>
      <w:pPr>
        <w:jc w:val="center"/>
        <w:rPr>
          <w:rFonts w:asciiTheme="majorEastAsia" w:hAnsiTheme="majorEastAsia" w:eastAsiaTheme="majorEastAsia"/>
          <w:color w:val="auto"/>
          <w:sz w:val="36"/>
          <w:szCs w:val="36"/>
        </w:rPr>
      </w:pPr>
      <w:r>
        <w:rPr>
          <w:rFonts w:hint="eastAsia" w:asciiTheme="majorEastAsia" w:hAnsiTheme="majorEastAsia" w:eastAsiaTheme="majorEastAsia"/>
          <w:color w:val="auto"/>
          <w:sz w:val="36"/>
          <w:szCs w:val="36"/>
        </w:rPr>
        <w:t>（征求意见稿）</w:t>
      </w:r>
    </w:p>
    <w:p>
      <w:pPr>
        <w:jc w:val="left"/>
        <w:rPr>
          <w:rFonts w:asciiTheme="minorEastAsia" w:hAnsiTheme="minorEastAsia"/>
          <w:color w:val="auto"/>
          <w:sz w:val="28"/>
          <w:szCs w:val="28"/>
        </w:rPr>
      </w:pPr>
    </w:p>
    <w:p>
      <w:pPr>
        <w:spacing w:line="560" w:lineRule="exact"/>
        <w:jc w:val="left"/>
        <w:rPr>
          <w:rFonts w:asciiTheme="minorEastAsia" w:hAnsiTheme="minorEastAsia"/>
          <w:color w:val="auto"/>
          <w:sz w:val="32"/>
          <w:szCs w:val="32"/>
        </w:rPr>
      </w:pPr>
      <w:r>
        <w:rPr>
          <w:rFonts w:hint="eastAsia" w:asciiTheme="minorEastAsia" w:hAnsiTheme="minorEastAsia"/>
          <w:color w:val="auto"/>
          <w:sz w:val="32"/>
          <w:szCs w:val="32"/>
        </w:rPr>
        <w:t>各市（除宁波）商务局（委）</w:t>
      </w:r>
    </w:p>
    <w:p>
      <w:pPr>
        <w:spacing w:line="560" w:lineRule="exact"/>
        <w:ind w:firstLine="729" w:firstLineChars="228"/>
        <w:jc w:val="left"/>
        <w:rPr>
          <w:rFonts w:asciiTheme="minorEastAsia" w:hAnsiTheme="minorEastAsia"/>
          <w:color w:val="auto"/>
          <w:sz w:val="32"/>
          <w:szCs w:val="32"/>
        </w:rPr>
      </w:pPr>
      <w:r>
        <w:rPr>
          <w:rFonts w:hint="eastAsia" w:asciiTheme="minorEastAsia" w:hAnsiTheme="minorEastAsia"/>
          <w:color w:val="auto"/>
          <w:sz w:val="32"/>
          <w:szCs w:val="32"/>
        </w:rPr>
        <w:t>为贯彻落实十九大精神，深入推进境外投资“放管服”改革，按照商务部《境外投资管理办法》（商务部令2014年第3号，以下简称《管理办法》）、《商务部办公厅关于做好境外投资管理工作的通知》（商办合函〔2014〕663号，以下简称《通知》）的要求，我厅拟委托地级市商务局（委）（以下简称“地方商务主管部门”）对属地企业境外投资进行备案管理，有关事项通知如下：</w:t>
      </w:r>
    </w:p>
    <w:p>
      <w:pPr>
        <w:spacing w:line="560" w:lineRule="exact"/>
        <w:ind w:firstLine="729" w:firstLineChars="227"/>
        <w:jc w:val="left"/>
        <w:rPr>
          <w:rFonts w:asciiTheme="minorEastAsia" w:hAnsiTheme="minorEastAsia"/>
          <w:color w:val="auto"/>
          <w:sz w:val="32"/>
          <w:szCs w:val="32"/>
        </w:rPr>
      </w:pPr>
      <w:r>
        <w:rPr>
          <w:rFonts w:hint="eastAsia" w:asciiTheme="minorEastAsia" w:hAnsiTheme="minorEastAsia"/>
          <w:b/>
          <w:color w:val="auto"/>
          <w:sz w:val="32"/>
          <w:szCs w:val="32"/>
        </w:rPr>
        <w:t>一、委托备案及发证权限</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一）根据《管理办法》规定，按照企业境外投资的不同情形，分别实行备案和核准管理。对属于备案管理情形的我省企业境外投资（包括新设、变更、遗失补办、注销），中方协议投资额累计1000万美元(不含1000万美元)以下的，省商务厅委托企业所在地的地方商务主管部门备案，并通过商务部《境外投资管理系统》打印《企业境外投资证书》（以下简称《证书》）。</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二）《证书》是企业境外投资获得备案的凭证，实行统一编码管理。省商务厅统一印制《证书》用于颁发给通过备案的我省企业，地方商务主管部门根据需要提前申领。省商务厅受商务部授权向我省企业颁发加盖浙江省商务厅印章的证书。</w:t>
      </w:r>
    </w:p>
    <w:p>
      <w:pPr>
        <w:spacing w:line="560" w:lineRule="exact"/>
        <w:ind w:firstLine="729" w:firstLineChars="227"/>
        <w:jc w:val="left"/>
        <w:rPr>
          <w:rFonts w:asciiTheme="minorEastAsia" w:hAnsiTheme="minorEastAsia"/>
          <w:b/>
          <w:color w:val="auto"/>
          <w:sz w:val="32"/>
          <w:szCs w:val="32"/>
        </w:rPr>
      </w:pPr>
      <w:r>
        <w:rPr>
          <w:rFonts w:hint="eastAsia" w:asciiTheme="minorEastAsia" w:hAnsiTheme="minorEastAsia"/>
          <w:b/>
          <w:color w:val="auto"/>
          <w:sz w:val="32"/>
          <w:szCs w:val="32"/>
        </w:rPr>
        <w:t>二、简化境外投资备案流程。</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根据浙江省委、省政府“最多跑一次”的改革任务要求，为减少备案环节，简化备案流程，企业办理境外投资备案手续时，可在属地的区、县商务主管部门或办事大厅窗口递交材料，由其转送省、地方商务主管部门，也可直接按照权限向省商务厅、地方商务主管部门报送备案材料。即，</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（一）属省商务厅备案权限的境外投资，企业</w:t>
      </w:r>
      <w:r>
        <w:rPr>
          <w:rFonts w:hint="eastAsia" w:asciiTheme="minorEastAsia" w:hAnsiTheme="minorEastAsia"/>
          <w:color w:val="auto"/>
          <w:sz w:val="32"/>
          <w:szCs w:val="32"/>
        </w:rPr>
        <w:t>可</w:t>
      </w:r>
      <w:r>
        <w:rPr>
          <w:rFonts w:hint="eastAsia" w:asciiTheme="minorEastAsia" w:hAnsiTheme="minorEastAsia"/>
          <w:color w:val="auto"/>
          <w:sz w:val="32"/>
          <w:szCs w:val="32"/>
        </w:rPr>
        <w:t>直接报省商务厅备案，也可由</w:t>
      </w:r>
      <w:r>
        <w:rPr>
          <w:rFonts w:hint="eastAsia" w:asciiTheme="minorEastAsia" w:hAnsiTheme="minorEastAsia"/>
          <w:color w:val="auto"/>
          <w:sz w:val="32"/>
          <w:szCs w:val="32"/>
        </w:rPr>
        <w:t>区、县商务主管部门或地方商务主管部门转送省商务厅备案</w:t>
      </w:r>
      <w:r>
        <w:rPr>
          <w:rFonts w:hint="eastAsia" w:asciiTheme="minorEastAsia" w:hAnsiTheme="minorEastAsia"/>
          <w:color w:val="auto"/>
          <w:sz w:val="32"/>
          <w:szCs w:val="32"/>
        </w:rPr>
        <w:t>。</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（二）属委托地方商务主管部门备案权限的境外投资，企业</w:t>
      </w:r>
      <w:r>
        <w:rPr>
          <w:rFonts w:hint="eastAsia" w:asciiTheme="minorEastAsia" w:hAnsiTheme="minorEastAsia"/>
          <w:color w:val="auto"/>
          <w:sz w:val="32"/>
          <w:szCs w:val="32"/>
        </w:rPr>
        <w:t>可</w:t>
      </w:r>
      <w:r>
        <w:rPr>
          <w:rFonts w:hint="eastAsia" w:asciiTheme="minorEastAsia" w:hAnsiTheme="minorEastAsia"/>
          <w:color w:val="auto"/>
          <w:sz w:val="32"/>
          <w:szCs w:val="32"/>
        </w:rPr>
        <w:t>直接报所在地的地方商务主管部门备案，</w:t>
      </w:r>
      <w:r>
        <w:rPr>
          <w:rFonts w:hint="eastAsia" w:asciiTheme="minorEastAsia" w:hAnsiTheme="minorEastAsia"/>
          <w:color w:val="auto"/>
          <w:sz w:val="32"/>
          <w:szCs w:val="32"/>
        </w:rPr>
        <w:t>也可由区、县商务主管部门转送所在地的地方商务主管部门备案。</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（三）省属企业按照注册地实行属地化管理。</w:t>
      </w:r>
    </w:p>
    <w:p>
      <w:pPr>
        <w:spacing w:line="560" w:lineRule="exact"/>
        <w:ind w:firstLine="726" w:firstLineChars="227"/>
        <w:jc w:val="left"/>
        <w:rPr>
          <w:rFonts w:asciiTheme="minorEastAsia" w:hAnsiTheme="minorEastAsia"/>
          <w:color w:val="auto"/>
          <w:sz w:val="32"/>
          <w:szCs w:val="32"/>
        </w:rPr>
      </w:pPr>
      <w:r>
        <w:rPr>
          <w:rFonts w:hint="eastAsia" w:asciiTheme="minorEastAsia" w:hAnsiTheme="minorEastAsia"/>
          <w:color w:val="auto"/>
          <w:sz w:val="32"/>
          <w:szCs w:val="32"/>
        </w:rPr>
        <w:t>（四）中央企业在地方的下属企业应通过中央企业集团总部在商务部办理备案。</w:t>
      </w:r>
    </w:p>
    <w:p>
      <w:pPr>
        <w:spacing w:line="560" w:lineRule="exact"/>
        <w:ind w:firstLine="570"/>
        <w:jc w:val="left"/>
        <w:rPr>
          <w:rFonts w:asciiTheme="minorEastAsia" w:hAnsiTheme="minorEastAsia"/>
          <w:color w:val="auto"/>
          <w:sz w:val="32"/>
          <w:szCs w:val="32"/>
        </w:rPr>
      </w:pPr>
      <w:r>
        <w:rPr>
          <w:rFonts w:hint="eastAsia" w:asciiTheme="minorEastAsia" w:hAnsiTheme="minorEastAsia"/>
          <w:b/>
          <w:color w:val="auto"/>
          <w:sz w:val="32"/>
          <w:szCs w:val="32"/>
        </w:rPr>
        <w:t>三、坚持真实合规性审查。</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一）境内投资主体办理境外投资备案手续时，需提交纸质版备案材料，包括加盖企业印章的《境外投资备案表》（以下简称“《备案表》”）、企业营业执照复印件、对外投资设立企业或并购相关章程（或合同、协议）、相关董事会决议或出资决议、前期工作落实情况说明（包括</w:t>
      </w:r>
      <w:bookmarkStart w:id="0" w:name="_GoBack"/>
      <w:bookmarkEnd w:id="0"/>
      <w:r>
        <w:rPr>
          <w:rFonts w:hint="eastAsia" w:asciiTheme="minorEastAsia" w:hAnsiTheme="minorEastAsia"/>
          <w:color w:val="auto"/>
          <w:sz w:val="32"/>
          <w:szCs w:val="32"/>
        </w:rPr>
        <w:t>可</w:t>
      </w:r>
      <w:r>
        <w:rPr>
          <w:rFonts w:hint="eastAsia" w:asciiTheme="minorEastAsia" w:hAnsiTheme="minorEastAsia"/>
          <w:color w:val="auto"/>
          <w:sz w:val="32"/>
          <w:szCs w:val="32"/>
        </w:rPr>
        <w:t>行性</w:t>
      </w:r>
      <w:r>
        <w:rPr>
          <w:rFonts w:hint="eastAsia" w:asciiTheme="minorEastAsia" w:hAnsiTheme="minorEastAsia"/>
          <w:color w:val="auto"/>
          <w:sz w:val="32"/>
          <w:szCs w:val="32"/>
        </w:rPr>
        <w:t>研</w:t>
      </w:r>
      <w:r>
        <w:rPr>
          <w:rFonts w:hint="eastAsia" w:asciiTheme="minorEastAsia" w:hAnsiTheme="minorEastAsia"/>
          <w:color w:val="auto"/>
          <w:sz w:val="32"/>
          <w:szCs w:val="32"/>
        </w:rPr>
        <w:t>究</w:t>
      </w:r>
      <w:r>
        <w:rPr>
          <w:rFonts w:hint="eastAsia" w:asciiTheme="minorEastAsia" w:hAnsiTheme="minorEastAsia"/>
          <w:color w:val="auto"/>
          <w:sz w:val="32"/>
          <w:szCs w:val="32"/>
        </w:rPr>
        <w:t>报告、投资资金来源情况说明、投资环境分析评价等）、境外投资真实性承诺书、并购类对外投资的，需提交尽职调查报告和《境外并购事项前期报告表》。</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二）企业在境外设立分支机构（办事处、代表处、分公司等）参照《管理办法》、《通知》及本通知执行。境内投资主体办理设立境外机构备案手续时，需提交《境外机构备案表》、营业执照复印件、设立境外机构的内部决议、设立境外机构的真实性承诺书。</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（三）《证书》按照境外投资最终目的地颁发。最终目的地是企业投资最终用于项目建设或持续生产经营的所在地。</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对于境外投资最终目的地企业利用其经营利润或境外自筹资金（如向境外银行贷款等）在海外再投资的，在完成境外法律手续后，应通过商务部《境外投资管理系统》填报相关信息，打印《境外中资企业再投资报告表》并加盖公章后报原备案商务主管部门存档。</w:t>
      </w:r>
    </w:p>
    <w:p>
      <w:pPr>
        <w:spacing w:line="560" w:lineRule="exact"/>
        <w:ind w:firstLine="570"/>
        <w:jc w:val="left"/>
        <w:rPr>
          <w:rFonts w:asciiTheme="minorEastAsia" w:hAnsiTheme="minorEastAsia"/>
          <w:b/>
          <w:color w:val="auto"/>
          <w:sz w:val="32"/>
          <w:szCs w:val="32"/>
        </w:rPr>
      </w:pPr>
      <w:r>
        <w:rPr>
          <w:rFonts w:hint="eastAsia" w:asciiTheme="minorEastAsia" w:hAnsiTheme="minorEastAsia"/>
          <w:b/>
          <w:color w:val="auto"/>
          <w:sz w:val="32"/>
          <w:szCs w:val="32"/>
        </w:rPr>
        <w:t>四、境外投资的管理</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各地商务主管部门负责对本地区的境外投资实施管理、监督和服务。</w:t>
      </w:r>
    </w:p>
    <w:p>
      <w:pPr>
        <w:spacing w:line="560" w:lineRule="exact"/>
        <w:ind w:firstLine="570"/>
        <w:jc w:val="left"/>
        <w:rPr>
          <w:rFonts w:asciiTheme="minorEastAsia" w:hAnsiTheme="minorEastAsia"/>
          <w:b/>
          <w:color w:val="auto"/>
          <w:sz w:val="32"/>
          <w:szCs w:val="32"/>
        </w:rPr>
      </w:pPr>
      <w:r>
        <w:rPr>
          <w:rFonts w:hint="eastAsia" w:asciiTheme="minorEastAsia" w:hAnsiTheme="minorEastAsia"/>
          <w:color w:val="auto"/>
          <w:sz w:val="32"/>
          <w:szCs w:val="32"/>
        </w:rPr>
        <w:t>（一）根据《通知》要求，商务主管部门应建立完善境外投资档案管理制度，妥善保存企业境外投资相关材料，保存期限为30年。属省商务厅备案权限的，由省商务厅负责保存。属委托地方商务主管部门备案的，由地方商务主管部门负责保存。省商务厅将不定期检查。</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（二）地方商务主管部门在通知企业领取《证书》时，应指导其在商务部“对外直接投资统计系统”中录入境外投资信息，并按照《对外直接投资统计制度》要求上报月报和年报数据。</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（三）地方商务主管部门应及时通过系统查询境外企业报到登记等情况，督促境外企业</w:t>
      </w:r>
      <w:r>
        <w:rPr>
          <w:rFonts w:asciiTheme="minorEastAsia" w:hAnsiTheme="minorEastAsia"/>
          <w:color w:val="auto"/>
          <w:sz w:val="32"/>
          <w:szCs w:val="32"/>
        </w:rPr>
        <w:t>中方负责人</w:t>
      </w:r>
      <w:r>
        <w:rPr>
          <w:rFonts w:hint="eastAsia" w:asciiTheme="minorEastAsia" w:hAnsiTheme="minorEastAsia"/>
          <w:color w:val="auto"/>
          <w:sz w:val="32"/>
          <w:szCs w:val="32"/>
        </w:rPr>
        <w:t>及时到</w:t>
      </w:r>
      <w:r>
        <w:rPr>
          <w:rFonts w:asciiTheme="minorEastAsia" w:hAnsiTheme="minorEastAsia"/>
          <w:color w:val="auto"/>
          <w:sz w:val="32"/>
          <w:szCs w:val="32"/>
        </w:rPr>
        <w:t>驻外使（领）馆（经商处室）</w:t>
      </w:r>
      <w:r>
        <w:rPr>
          <w:rFonts w:hint="eastAsia" w:asciiTheme="minorEastAsia" w:hAnsiTheme="minorEastAsia"/>
          <w:color w:val="auto"/>
          <w:sz w:val="32"/>
          <w:szCs w:val="32"/>
        </w:rPr>
        <w:t>报到登记，并定期向</w:t>
      </w:r>
      <w:r>
        <w:rPr>
          <w:rFonts w:asciiTheme="minorEastAsia" w:hAnsiTheme="minorEastAsia"/>
          <w:color w:val="auto"/>
          <w:sz w:val="32"/>
          <w:szCs w:val="32"/>
        </w:rPr>
        <w:t>驻外使（领）馆（经商处室）</w:t>
      </w:r>
      <w:r>
        <w:rPr>
          <w:rFonts w:hint="eastAsia" w:asciiTheme="minorEastAsia" w:hAnsiTheme="minorEastAsia"/>
          <w:color w:val="auto"/>
          <w:sz w:val="32"/>
          <w:szCs w:val="32"/>
        </w:rPr>
        <w:t>汇报境外投资有关情况。</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（四）地方商务主管部门应研究本地区、本企业境外投资总体情况、发展趋势和存在问题，每半年向省商务厅报送书面总结分析材料和相关统计数据，提出工作建议。</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（五）为加强对外投资事中事后管理，省商务厅将按照《商务部办公厅关于印发&lt;对外投资合作“双随机一公开”监管工作（试行）&gt;的通知》（商办合函【2017】426号）的要求，开展 “双随机、一公开”抽查工作。</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（六）依照商务部有关规定及本通知，省商务厅将制定相应的《境外投资</w:t>
      </w:r>
      <w:r>
        <w:rPr>
          <w:rFonts w:hint="eastAsia" w:asciiTheme="minorEastAsia" w:hAnsiTheme="minorEastAsia"/>
          <w:color w:val="auto"/>
          <w:sz w:val="32"/>
          <w:szCs w:val="32"/>
        </w:rPr>
        <w:t>备案（核准）</w:t>
      </w:r>
      <w:r>
        <w:rPr>
          <w:rFonts w:hint="eastAsia" w:asciiTheme="minorEastAsia" w:hAnsiTheme="minorEastAsia"/>
          <w:color w:val="auto"/>
          <w:sz w:val="32"/>
          <w:szCs w:val="32"/>
        </w:rPr>
        <w:t>工作指南》。</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本通知于2018年  月  日起施行。</w:t>
      </w: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特此通知。</w:t>
      </w:r>
    </w:p>
    <w:p>
      <w:pPr>
        <w:spacing w:line="560" w:lineRule="exact"/>
        <w:ind w:firstLine="570"/>
        <w:jc w:val="left"/>
        <w:rPr>
          <w:rFonts w:asciiTheme="minorEastAsia" w:hAnsiTheme="minorEastAsia"/>
          <w:color w:val="auto"/>
          <w:sz w:val="32"/>
          <w:szCs w:val="32"/>
        </w:rPr>
      </w:pPr>
    </w:p>
    <w:p>
      <w:pPr>
        <w:spacing w:line="560" w:lineRule="exact"/>
        <w:ind w:firstLine="570"/>
        <w:jc w:val="left"/>
        <w:rPr>
          <w:rFonts w:asciiTheme="minorEastAsia" w:hAnsiTheme="minorEastAsia"/>
          <w:color w:val="auto"/>
          <w:sz w:val="32"/>
          <w:szCs w:val="32"/>
        </w:rPr>
      </w:pPr>
    </w:p>
    <w:p>
      <w:pPr>
        <w:spacing w:line="560" w:lineRule="exact"/>
        <w:ind w:firstLine="570"/>
        <w:jc w:val="left"/>
        <w:rPr>
          <w:rFonts w:asciiTheme="minorEastAsia" w:hAnsiTheme="minorEastAsia"/>
          <w:color w:val="auto"/>
          <w:sz w:val="32"/>
          <w:szCs w:val="32"/>
        </w:rPr>
      </w:pPr>
    </w:p>
    <w:p>
      <w:pPr>
        <w:spacing w:line="560" w:lineRule="exact"/>
        <w:ind w:firstLine="570"/>
        <w:jc w:val="left"/>
        <w:rPr>
          <w:rFonts w:asciiTheme="minorEastAsia" w:hAnsiTheme="minorEastAsia"/>
          <w:color w:val="auto"/>
          <w:sz w:val="32"/>
          <w:szCs w:val="32"/>
        </w:rPr>
      </w:pPr>
      <w:r>
        <w:rPr>
          <w:rFonts w:hint="eastAsia" w:asciiTheme="minorEastAsia" w:hAnsiTheme="minorEastAsia"/>
          <w:color w:val="auto"/>
          <w:sz w:val="32"/>
          <w:szCs w:val="32"/>
        </w:rPr>
        <w:t xml:space="preserve">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BF"/>
    <w:rsid w:val="00074519"/>
    <w:rsid w:val="0007534A"/>
    <w:rsid w:val="00096718"/>
    <w:rsid w:val="000A6101"/>
    <w:rsid w:val="000D40F3"/>
    <w:rsid w:val="001672FC"/>
    <w:rsid w:val="001C5D3C"/>
    <w:rsid w:val="001C682C"/>
    <w:rsid w:val="00256110"/>
    <w:rsid w:val="00257817"/>
    <w:rsid w:val="00283BF4"/>
    <w:rsid w:val="0030435D"/>
    <w:rsid w:val="00334CEB"/>
    <w:rsid w:val="00335EC9"/>
    <w:rsid w:val="00385EA3"/>
    <w:rsid w:val="00396009"/>
    <w:rsid w:val="003F7658"/>
    <w:rsid w:val="0040217A"/>
    <w:rsid w:val="00425A79"/>
    <w:rsid w:val="00441989"/>
    <w:rsid w:val="00445073"/>
    <w:rsid w:val="0046062A"/>
    <w:rsid w:val="004D18FF"/>
    <w:rsid w:val="00522688"/>
    <w:rsid w:val="00594F85"/>
    <w:rsid w:val="005A4CCF"/>
    <w:rsid w:val="005C0592"/>
    <w:rsid w:val="006C0B90"/>
    <w:rsid w:val="006D444B"/>
    <w:rsid w:val="00736093"/>
    <w:rsid w:val="00737FBF"/>
    <w:rsid w:val="0076730B"/>
    <w:rsid w:val="007722BD"/>
    <w:rsid w:val="00811A94"/>
    <w:rsid w:val="00865696"/>
    <w:rsid w:val="008B0961"/>
    <w:rsid w:val="00940EE3"/>
    <w:rsid w:val="00997658"/>
    <w:rsid w:val="009C34A1"/>
    <w:rsid w:val="009F1AE4"/>
    <w:rsid w:val="00A46A86"/>
    <w:rsid w:val="00A73D67"/>
    <w:rsid w:val="00B27715"/>
    <w:rsid w:val="00B72795"/>
    <w:rsid w:val="00C04D9B"/>
    <w:rsid w:val="00C164BC"/>
    <w:rsid w:val="00C51667"/>
    <w:rsid w:val="00C71B4E"/>
    <w:rsid w:val="00D12D2E"/>
    <w:rsid w:val="00D46DE9"/>
    <w:rsid w:val="00DA65F6"/>
    <w:rsid w:val="00DB59F7"/>
    <w:rsid w:val="00DF5179"/>
    <w:rsid w:val="00E040AA"/>
    <w:rsid w:val="00E445F8"/>
    <w:rsid w:val="00EF46DC"/>
    <w:rsid w:val="7221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1677</Characters>
  <Lines>13</Lines>
  <Paragraphs>3</Paragraphs>
  <TotalTime>0</TotalTime>
  <ScaleCrop>false</ScaleCrop>
  <LinksUpToDate>false</LinksUpToDate>
  <CharactersWithSpaces>1968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2018-03-19T06:43:00Z</dcterms:created>
  <dc:creator>zwx</dc:creator>
  <cp:lastModifiedBy>Sukyi.Wong</cp:lastModifiedBy>
  <dcterms:modified xsi:type="dcterms:W3CDTF">2018-04-08T08:19:07Z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